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2" w:rsidRPr="00C36032" w:rsidRDefault="00C36032" w:rsidP="00C36032">
      <w:pPr>
        <w:spacing w:line="600" w:lineRule="exact"/>
        <w:jc w:val="center"/>
        <w:rPr>
          <w:rFonts w:ascii="黑体" w:eastAsia="黑体" w:hAnsi="黑体"/>
          <w:sz w:val="44"/>
          <w:szCs w:val="44"/>
        </w:rPr>
      </w:pPr>
      <w:r w:rsidRPr="00C36032">
        <w:rPr>
          <w:rFonts w:ascii="黑体" w:eastAsia="黑体" w:hAnsi="黑体" w:hint="eastAsia"/>
          <w:sz w:val="44"/>
          <w:szCs w:val="44"/>
        </w:rPr>
        <w:t>200</w:t>
      </w:r>
      <w:r w:rsidR="003A5E09">
        <w:rPr>
          <w:rFonts w:ascii="黑体" w:eastAsia="黑体" w:hAnsi="黑体" w:hint="eastAsia"/>
          <w:sz w:val="44"/>
          <w:szCs w:val="44"/>
        </w:rPr>
        <w:t>9</w:t>
      </w:r>
      <w:r w:rsidRPr="00C36032">
        <w:rPr>
          <w:rFonts w:ascii="黑体" w:eastAsia="黑体" w:hAnsi="黑体" w:hint="eastAsia"/>
          <w:sz w:val="44"/>
          <w:szCs w:val="44"/>
        </w:rPr>
        <w:t>年大事记</w:t>
      </w:r>
    </w:p>
    <w:p w:rsidR="00C36032" w:rsidRDefault="00C36032" w:rsidP="00C36032">
      <w:pPr>
        <w:spacing w:line="600" w:lineRule="exact"/>
        <w:rPr>
          <w:sz w:val="32"/>
          <w:szCs w:val="32"/>
        </w:rPr>
      </w:pP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1月4日 梅县举行新城中心小学李有权教学大楼和运动场落成庆典活动。</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3月21日 国家文化部正式批准梅县南口“麓湖山文化产业园区”项目，成为全国第五个国家级文化产业园区。</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5月25日 广东华银集团广州华银医药科技有限公司研发的甲型流感诊断试剂盒通过国检，并获得生产许可证和质量管理体系认证，该产品属国内首创并拥有完全自主知识产权。</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5月31日 叶剑英纪念园免费对外开放，是全省9个全国首批负责开放纪念馆之一。</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7月 梅县被认定为广东省知识产权试点县。</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9月3日 “超华科技（代码002288）”在深圳证券交易所A股市场挂牌上市，成为梅县第三家上市公司。</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9月18日 梅县高级中学举行青少年校园足球活动启动仪式，为全省唯一开展校园足球活动的城市，中国足协副主席客志行参加活动仪式。</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10月27日 “叶剑英红军小学”（原雁洋镇中心小学）立项授牌。</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10月30日 梅县在程江镇中心小学举行中国女排“心连心教学大楼”落成庆典活动。</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lastRenderedPageBreak/>
        <w:t>11月下旬 梅县被列为“全国基层农技推广体系改革与建设示范县”。</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12月下旬 广东梅雁电解铜箔有限公司被国家知识产权局确定为梅州唯一的全国企事业知识产权试点单位。</w:t>
      </w:r>
    </w:p>
    <w:p w:rsidR="003A5E09" w:rsidRPr="003A5E09" w:rsidRDefault="003A5E09" w:rsidP="003A5E09">
      <w:pPr>
        <w:spacing w:line="600" w:lineRule="exact"/>
        <w:ind w:firstLineChars="200" w:firstLine="640"/>
        <w:rPr>
          <w:rFonts w:ascii="仿宋" w:eastAsia="仿宋" w:hAnsi="仿宋" w:hint="eastAsia"/>
          <w:sz w:val="32"/>
          <w:szCs w:val="32"/>
        </w:rPr>
      </w:pPr>
      <w:r w:rsidRPr="003A5E09">
        <w:rPr>
          <w:rFonts w:ascii="仿宋" w:eastAsia="仿宋" w:hAnsi="仿宋" w:hint="eastAsia"/>
          <w:sz w:val="32"/>
          <w:szCs w:val="32"/>
        </w:rPr>
        <w:t>是年 梅县被民政部列为全国农村社区实验县。</w:t>
      </w:r>
    </w:p>
    <w:p w:rsidR="000B4BA5" w:rsidRPr="00C36032" w:rsidRDefault="003A5E09" w:rsidP="003A5E09">
      <w:pPr>
        <w:spacing w:line="600" w:lineRule="exact"/>
        <w:ind w:firstLineChars="200" w:firstLine="640"/>
        <w:rPr>
          <w:rFonts w:ascii="仿宋" w:eastAsia="仿宋" w:hAnsi="仿宋"/>
          <w:sz w:val="32"/>
          <w:szCs w:val="32"/>
        </w:rPr>
      </w:pPr>
      <w:r w:rsidRPr="003A5E09">
        <w:rPr>
          <w:rFonts w:ascii="仿宋" w:eastAsia="仿宋" w:hAnsi="仿宋" w:hint="eastAsia"/>
          <w:sz w:val="32"/>
          <w:szCs w:val="32"/>
        </w:rPr>
        <w:t>是年 梅县被列为全国妇联基层组织建设示范县。</w:t>
      </w:r>
    </w:p>
    <w:sectPr w:rsidR="000B4BA5" w:rsidRPr="00C36032" w:rsidSect="00C36032">
      <w:pgSz w:w="11906" w:h="16838"/>
      <w:pgMar w:top="2098"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E0D" w:rsidRDefault="00A71E0D" w:rsidP="00C36032">
      <w:r>
        <w:separator/>
      </w:r>
    </w:p>
  </w:endnote>
  <w:endnote w:type="continuationSeparator" w:id="1">
    <w:p w:rsidR="00A71E0D" w:rsidRDefault="00A71E0D" w:rsidP="00C36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E0D" w:rsidRDefault="00A71E0D" w:rsidP="00C36032">
      <w:r>
        <w:separator/>
      </w:r>
    </w:p>
  </w:footnote>
  <w:footnote w:type="continuationSeparator" w:id="1">
    <w:p w:rsidR="00A71E0D" w:rsidRDefault="00A71E0D" w:rsidP="00C36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032"/>
    <w:rsid w:val="000B4BA5"/>
    <w:rsid w:val="003A5E09"/>
    <w:rsid w:val="00A71E0D"/>
    <w:rsid w:val="00C36032"/>
    <w:rsid w:val="00DF1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032"/>
    <w:rPr>
      <w:sz w:val="18"/>
      <w:szCs w:val="18"/>
    </w:rPr>
  </w:style>
  <w:style w:type="paragraph" w:styleId="a4">
    <w:name w:val="footer"/>
    <w:basedOn w:val="a"/>
    <w:link w:val="Char0"/>
    <w:uiPriority w:val="99"/>
    <w:semiHidden/>
    <w:unhideWhenUsed/>
    <w:rsid w:val="00C360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032"/>
    <w:rPr>
      <w:sz w:val="18"/>
      <w:szCs w:val="18"/>
    </w:rPr>
  </w:style>
  <w:style w:type="paragraph" w:styleId="a5">
    <w:name w:val="List Paragraph"/>
    <w:basedOn w:val="a"/>
    <w:uiPriority w:val="34"/>
    <w:qFormat/>
    <w:rsid w:val="00C360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3</cp:revision>
  <dcterms:created xsi:type="dcterms:W3CDTF">2016-10-24T10:45:00Z</dcterms:created>
  <dcterms:modified xsi:type="dcterms:W3CDTF">2016-10-24T10:51:00Z</dcterms:modified>
</cp:coreProperties>
</file>