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附件：健康科普作品报送指引</w:t>
      </w:r>
    </w:p>
    <w:bookmarkEnd w:id="0"/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32"/>
          <w:szCs w:val="32"/>
          <w:lang w:val="en-US" w:eastAsia="zh-CN" w:bidi="ar-SA"/>
        </w:rPr>
        <w:t>★</w:t>
      </w: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省级健康科普作品征集报送平台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（视频类、图文类、辟谣类、表演类、音频类作品上传）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jc w:val="center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1837690</wp:posOffset>
            </wp:positionH>
            <wp:positionV relativeFrom="paragraph">
              <wp:posOffset>120650</wp:posOffset>
            </wp:positionV>
            <wp:extent cx="1495425" cy="1495425"/>
            <wp:effectExtent l="0" t="0" r="9525" b="9525"/>
            <wp:wrapTight wrapText="bothSides">
              <wp:wrapPolygon>
                <wp:start x="0" y="0"/>
                <wp:lineTo x="0" y="21462"/>
                <wp:lineTo x="21462" y="21462"/>
                <wp:lineTo x="21462" y="0"/>
                <wp:lineTo x="0" y="0"/>
              </wp:wrapPolygon>
            </wp:wrapTight>
            <wp:docPr id="1" name="图片 2" descr="微信图片_20240527111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微信图片_202405271110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left="0" w:leftChars="0" w:firstLine="320" w:firstLineChars="100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left="0" w:leftChars="0" w:firstLine="320" w:firstLineChars="100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注：请用手机扫一扫加关注，点击底部按钮“健康科普”登录“健康科普作品征集”平台，完成作品上传。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32"/>
          <w:szCs w:val="32"/>
          <w:lang w:val="en-US" w:eastAsia="zh-CN" w:bidi="ar-SA"/>
        </w:rPr>
        <w:t>★</w:t>
      </w:r>
      <w:r>
        <w:rPr>
          <w:rFonts w:hint="default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国家健康科普作品征集报送平台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（仅限视频类、图文类、辟谣类作品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上传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电脑端访问国家卫生健康委官网，点击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新时代健康科普作品征集活动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模块或可直接进入网址https://www.jkzg2030.cn/#/activity/home（手机或平板电脑登录无法上传作品），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按照指引上传作品。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32"/>
          <w:szCs w:val="32"/>
          <w:lang w:val="en-US" w:eastAsia="zh-CN" w:bidi="ar-SA"/>
        </w:rPr>
        <w:t>★</w:t>
      </w:r>
      <w:r>
        <w:rPr>
          <w:rFonts w:hint="default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视频类、图文类、辟谣类作品可同时报送省级和国家级活动，</w:t>
      </w: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但</w:t>
      </w:r>
      <w:r>
        <w:rPr>
          <w:rFonts w:hint="default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需登录两个平台分别报送。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175FB"/>
    <w:rsid w:val="1081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 w:eastAsia="宋体" w:cs="Times New Roman"/>
      <w:b/>
      <w:sz w:val="32"/>
      <w:szCs w:val="24"/>
      <w:lang w:bidi="ar-SA"/>
    </w:rPr>
  </w:style>
  <w:style w:type="paragraph" w:styleId="4">
    <w:name w:val="Body Text First Indent"/>
    <w:basedOn w:val="2"/>
    <w:qFormat/>
    <w:uiPriority w:val="0"/>
    <w:pPr>
      <w:ind w:firstLine="632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2025-06-03T07:16:00Z</dcterms:created>
  <dc:creator>陈卡卡</dc:creator>
  <cp:lastModifiedBy>陈卡卡</cp:lastModifiedBy>
  <dcterms:modified xsi:type="dcterms:W3CDTF">2025-06-03T07:17:28Z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