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38C62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14:paraId="7FBD69EF" w14:textId="77777777" w:rsidR="007E4543" w:rsidRDefault="0005665E">
      <w:pPr>
        <w:pStyle w:val="a0"/>
        <w:spacing w:line="700" w:lineRule="exact"/>
        <w:ind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文物保护单位保护范围和建设控制地带</w:t>
      </w:r>
    </w:p>
    <w:p w14:paraId="2095E9F7" w14:textId="77777777" w:rsidR="007E4543" w:rsidRDefault="0005665E">
      <w:pPr>
        <w:pStyle w:val="a0"/>
        <w:spacing w:line="700" w:lineRule="exact"/>
        <w:ind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文字说明信息表</w:t>
      </w:r>
    </w:p>
    <w:tbl>
      <w:tblPr>
        <w:tblStyle w:val="a5"/>
        <w:tblW w:w="8897" w:type="dxa"/>
        <w:tblLayout w:type="fixed"/>
        <w:tblLook w:val="04A0" w:firstRow="1" w:lastRow="0" w:firstColumn="1" w:lastColumn="0" w:noHBand="0" w:noVBand="1"/>
      </w:tblPr>
      <w:tblGrid>
        <w:gridCol w:w="2074"/>
        <w:gridCol w:w="2074"/>
        <w:gridCol w:w="1914"/>
        <w:gridCol w:w="2835"/>
      </w:tblGrid>
      <w:tr w:rsidR="007E4543" w14:paraId="06A3E4E0" w14:textId="77777777">
        <w:tc>
          <w:tcPr>
            <w:tcW w:w="2074" w:type="dxa"/>
            <w:vAlign w:val="center"/>
          </w:tcPr>
          <w:p w14:paraId="323D7130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●文物名称</w:t>
            </w:r>
          </w:p>
        </w:tc>
        <w:tc>
          <w:tcPr>
            <w:tcW w:w="6823" w:type="dxa"/>
            <w:gridSpan w:val="3"/>
          </w:tcPr>
          <w:p w14:paraId="7A2C0AB6" w14:textId="775906B5" w:rsidR="00150352" w:rsidRPr="00150352" w:rsidRDefault="00FF31FA" w:rsidP="008926E9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FF31FA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松源红四军军部旧址</w:t>
            </w:r>
          </w:p>
        </w:tc>
      </w:tr>
      <w:tr w:rsidR="007E4543" w14:paraId="1FB31298" w14:textId="77777777" w:rsidTr="00404C08">
        <w:tc>
          <w:tcPr>
            <w:tcW w:w="2074" w:type="dxa"/>
            <w:vAlign w:val="center"/>
          </w:tcPr>
          <w:p w14:paraId="5890297C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●级别</w:t>
            </w:r>
          </w:p>
        </w:tc>
        <w:tc>
          <w:tcPr>
            <w:tcW w:w="2074" w:type="dxa"/>
            <w:vAlign w:val="center"/>
          </w:tcPr>
          <w:p w14:paraId="2D945829" w14:textId="0661FB33" w:rsidR="007E4543" w:rsidRDefault="00695E3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省级</w:t>
            </w:r>
          </w:p>
        </w:tc>
        <w:tc>
          <w:tcPr>
            <w:tcW w:w="1914" w:type="dxa"/>
          </w:tcPr>
          <w:p w14:paraId="2F06D5C4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●类别</w:t>
            </w:r>
          </w:p>
        </w:tc>
        <w:tc>
          <w:tcPr>
            <w:tcW w:w="2835" w:type="dxa"/>
          </w:tcPr>
          <w:p w14:paraId="344394E0" w14:textId="11A6EDA6" w:rsidR="007E4543" w:rsidRDefault="00540558" w:rsidP="0059415A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近现代重要史迹及代表性建筑</w:t>
            </w:r>
          </w:p>
        </w:tc>
      </w:tr>
      <w:tr w:rsidR="007E4543" w14:paraId="52B538A9" w14:textId="77777777" w:rsidTr="00404C08">
        <w:tc>
          <w:tcPr>
            <w:tcW w:w="2074" w:type="dxa"/>
          </w:tcPr>
          <w:p w14:paraId="33DD140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●年代</w:t>
            </w:r>
          </w:p>
        </w:tc>
        <w:tc>
          <w:tcPr>
            <w:tcW w:w="2074" w:type="dxa"/>
          </w:tcPr>
          <w:p w14:paraId="435737D3" w14:textId="3AC83EC2" w:rsidR="007E4543" w:rsidRDefault="00FF31FA" w:rsidP="00404C0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1929年</w:t>
            </w:r>
          </w:p>
        </w:tc>
        <w:tc>
          <w:tcPr>
            <w:tcW w:w="1914" w:type="dxa"/>
            <w:vAlign w:val="center"/>
          </w:tcPr>
          <w:p w14:paraId="04057239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●公布批次</w:t>
            </w:r>
          </w:p>
        </w:tc>
        <w:tc>
          <w:tcPr>
            <w:tcW w:w="2835" w:type="dxa"/>
            <w:vAlign w:val="center"/>
          </w:tcPr>
          <w:p w14:paraId="5FFB9CA4" w14:textId="468BC778" w:rsidR="007E4543" w:rsidRDefault="00A81A80" w:rsidP="003F3A42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第</w:t>
            </w:r>
            <w:r w:rsidR="00FF31FA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十</w:t>
            </w:r>
            <w:r w:rsidR="0069023C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批</w:t>
            </w:r>
          </w:p>
        </w:tc>
      </w:tr>
      <w:tr w:rsidR="007E4543" w14:paraId="4DFC0D0C" w14:textId="77777777" w:rsidTr="00404C08">
        <w:tc>
          <w:tcPr>
            <w:tcW w:w="2074" w:type="dxa"/>
          </w:tcPr>
          <w:p w14:paraId="0D4B999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●公布日期</w:t>
            </w:r>
          </w:p>
        </w:tc>
        <w:tc>
          <w:tcPr>
            <w:tcW w:w="2074" w:type="dxa"/>
          </w:tcPr>
          <w:p w14:paraId="2850FD4B" w14:textId="16F9ECDD" w:rsidR="007E4543" w:rsidRDefault="00A81A80" w:rsidP="003F3A42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20</w:t>
            </w:r>
            <w:r w:rsidR="00FF31FA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22</w:t>
            </w:r>
            <w:r w:rsidR="003F3A42">
              <w:rPr>
                <w:rFonts w:ascii="仿宋_GB2312" w:eastAsia="仿宋_GB2312" w:hAnsi="仿宋_GB2312" w:cs="仿宋_GB2312"/>
                <w:sz w:val="32"/>
                <w:szCs w:val="32"/>
              </w:rPr>
              <w:t>.</w:t>
            </w:r>
            <w:r w:rsidR="00FF31FA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7</w:t>
            </w:r>
          </w:p>
        </w:tc>
        <w:tc>
          <w:tcPr>
            <w:tcW w:w="1914" w:type="dxa"/>
            <w:vAlign w:val="center"/>
          </w:tcPr>
          <w:p w14:paraId="4611F73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●公布文号</w:t>
            </w:r>
          </w:p>
        </w:tc>
        <w:tc>
          <w:tcPr>
            <w:tcW w:w="2835" w:type="dxa"/>
          </w:tcPr>
          <w:p w14:paraId="3A46ECED" w14:textId="27A1291D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E4543" w14:paraId="1F374449" w14:textId="77777777" w:rsidTr="00404C08">
        <w:tc>
          <w:tcPr>
            <w:tcW w:w="2074" w:type="dxa"/>
          </w:tcPr>
          <w:p w14:paraId="598D741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●文物本体占地面积</w:t>
            </w:r>
          </w:p>
        </w:tc>
        <w:tc>
          <w:tcPr>
            <w:tcW w:w="2074" w:type="dxa"/>
          </w:tcPr>
          <w:p w14:paraId="22ABF51F" w14:textId="2A0C62CF" w:rsidR="007E4543" w:rsidRDefault="00BC7B85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678</w:t>
            </w:r>
            <w:r w:rsidR="000566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平方米</w:t>
            </w:r>
          </w:p>
        </w:tc>
        <w:tc>
          <w:tcPr>
            <w:tcW w:w="1914" w:type="dxa"/>
            <w:vAlign w:val="center"/>
          </w:tcPr>
          <w:p w14:paraId="39E75A6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文物本体建筑面积</w:t>
            </w:r>
          </w:p>
        </w:tc>
        <w:tc>
          <w:tcPr>
            <w:tcW w:w="2835" w:type="dxa"/>
          </w:tcPr>
          <w:p w14:paraId="7B84582A" w14:textId="77777777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7E4543" w14:paraId="52EA9FF4" w14:textId="77777777" w:rsidTr="00404C08">
        <w:tc>
          <w:tcPr>
            <w:tcW w:w="2074" w:type="dxa"/>
            <w:vAlign w:val="center"/>
          </w:tcPr>
          <w:p w14:paraId="26437645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○建筑结构</w:t>
            </w:r>
          </w:p>
        </w:tc>
        <w:tc>
          <w:tcPr>
            <w:tcW w:w="2074" w:type="dxa"/>
            <w:vAlign w:val="center"/>
          </w:tcPr>
          <w:p w14:paraId="051CEF11" w14:textId="54E4BA9B" w:rsidR="007E4543" w:rsidRDefault="00A5688F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砖木</w:t>
            </w:r>
          </w:p>
        </w:tc>
        <w:tc>
          <w:tcPr>
            <w:tcW w:w="1914" w:type="dxa"/>
            <w:vAlign w:val="center"/>
          </w:tcPr>
          <w:p w14:paraId="420C02EB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○建筑层数</w:t>
            </w:r>
          </w:p>
        </w:tc>
        <w:tc>
          <w:tcPr>
            <w:tcW w:w="2835" w:type="dxa"/>
          </w:tcPr>
          <w:p w14:paraId="61D8BD7F" w14:textId="6B16F022" w:rsidR="007E4543" w:rsidRDefault="00A5688F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2层</w:t>
            </w:r>
          </w:p>
        </w:tc>
      </w:tr>
      <w:tr w:rsidR="007E4543" w14:paraId="10DAFB43" w14:textId="77777777">
        <w:tc>
          <w:tcPr>
            <w:tcW w:w="2074" w:type="dxa"/>
          </w:tcPr>
          <w:p w14:paraId="0E074649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●地址</w:t>
            </w:r>
          </w:p>
        </w:tc>
        <w:tc>
          <w:tcPr>
            <w:tcW w:w="6823" w:type="dxa"/>
            <w:gridSpan w:val="3"/>
          </w:tcPr>
          <w:p w14:paraId="48200E8C" w14:textId="7BC5128E" w:rsidR="007E4543" w:rsidRDefault="00FF31FA" w:rsidP="00C45DD7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FF31FA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广东省梅州市梅县区松源镇金星村</w:t>
            </w:r>
          </w:p>
        </w:tc>
      </w:tr>
      <w:tr w:rsidR="007E4543" w14:paraId="6039E5E8" w14:textId="77777777">
        <w:tc>
          <w:tcPr>
            <w:tcW w:w="2074" w:type="dxa"/>
          </w:tcPr>
          <w:p w14:paraId="3BE5EA1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●文物本体</w:t>
            </w:r>
          </w:p>
        </w:tc>
        <w:tc>
          <w:tcPr>
            <w:tcW w:w="6823" w:type="dxa"/>
            <w:gridSpan w:val="3"/>
          </w:tcPr>
          <w:p w14:paraId="7E536440" w14:textId="783B9CAB" w:rsidR="007E4543" w:rsidRDefault="00FF31FA" w:rsidP="003F3A42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FF31FA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松源红四军军部旧址主体建筑。</w:t>
            </w:r>
          </w:p>
        </w:tc>
      </w:tr>
      <w:tr w:rsidR="007E4543" w14:paraId="1EA7434D" w14:textId="77777777">
        <w:tc>
          <w:tcPr>
            <w:tcW w:w="2074" w:type="dxa"/>
          </w:tcPr>
          <w:p w14:paraId="2835DC76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●保护范围</w:t>
            </w:r>
          </w:p>
        </w:tc>
        <w:tc>
          <w:tcPr>
            <w:tcW w:w="6823" w:type="dxa"/>
            <w:gridSpan w:val="3"/>
          </w:tcPr>
          <w:p w14:paraId="355752EA" w14:textId="4D5FADC8" w:rsidR="00404C08" w:rsidRDefault="00404C08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="00A101EF" w:rsidRPr="00A101EF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从文物本体外缘向外延伸，东北侧局部外延约2米至相邻建筑西南边线，西北侧外延至相邻民居西南边线，东南侧外延约1米至相邻水沟西北边线，西南侧外延5米，详见核定公布的图则。</w:t>
            </w:r>
          </w:p>
          <w:p w14:paraId="7214AFC0" w14:textId="304D3EE8" w:rsidR="007E4543" w:rsidRDefault="00404C08" w:rsidP="002E390A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</w:t>
            </w:r>
            <w:r w:rsidR="000566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面积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：</w:t>
            </w:r>
            <w:r w:rsidR="00DF7FE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911</w:t>
            </w:r>
            <w:r w:rsidR="000566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平方米。</w:t>
            </w:r>
          </w:p>
        </w:tc>
      </w:tr>
      <w:tr w:rsidR="007E4543" w14:paraId="1172E18D" w14:textId="77777777">
        <w:tc>
          <w:tcPr>
            <w:tcW w:w="2074" w:type="dxa"/>
          </w:tcPr>
          <w:p w14:paraId="11CD9FD7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●保护范围措施及要求</w:t>
            </w:r>
          </w:p>
        </w:tc>
        <w:tc>
          <w:tcPr>
            <w:tcW w:w="6823" w:type="dxa"/>
            <w:gridSpan w:val="3"/>
          </w:tcPr>
          <w:p w14:paraId="654C2559" w14:textId="0754E7A4" w:rsidR="000165C3" w:rsidRPr="000165C3" w:rsidRDefault="000165C3" w:rsidP="000165C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</w:t>
            </w:r>
            <w:r w:rsidRPr="000165C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、保护范围内不得进行其他建设工程或者爆破、钻探、挖掘等作业。因特殊情况需要的，必须保证文物保护单位的安全，并经广东省人民政府批</w:t>
            </w:r>
            <w:r w:rsidRPr="000165C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lastRenderedPageBreak/>
              <w:t>准，在批准前应当国务院文物行政部门同意。</w:t>
            </w:r>
          </w:p>
          <w:p w14:paraId="1879BDCB" w14:textId="47278DFA" w:rsidR="00120E86" w:rsidRDefault="000165C3" w:rsidP="000165C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2</w:t>
            </w:r>
            <w:r w:rsidRPr="000165C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、在保护范围内不得建设污染文物保护单位及其环境设施，不得进行可能影响文物保护单位安全及其环境的活动。</w:t>
            </w:r>
          </w:p>
        </w:tc>
      </w:tr>
      <w:tr w:rsidR="007E4543" w14:paraId="4997EED3" w14:textId="77777777">
        <w:tc>
          <w:tcPr>
            <w:tcW w:w="2074" w:type="dxa"/>
          </w:tcPr>
          <w:p w14:paraId="7F4398A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lastRenderedPageBreak/>
              <w:t>○建设控制地带</w:t>
            </w:r>
          </w:p>
        </w:tc>
        <w:tc>
          <w:tcPr>
            <w:tcW w:w="6823" w:type="dxa"/>
            <w:gridSpan w:val="3"/>
          </w:tcPr>
          <w:p w14:paraId="2AAAB4FE" w14:textId="77777777" w:rsidR="00A101EF" w:rsidRDefault="00404C08" w:rsidP="002E390A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="00A101EF" w:rsidRPr="00A101EF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从保护范围外缘向外延伸，东北侧外延约13米至断坎边线，西北侧外延约31米至相邻民居西北边线，东南侧外延约14米，西南侧外延约15米，详见核定公布的图则。</w:t>
            </w:r>
          </w:p>
          <w:p w14:paraId="67949152" w14:textId="7213B31C" w:rsidR="007E4543" w:rsidRDefault="00404C08" w:rsidP="002E390A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面积：</w:t>
            </w:r>
            <w:r w:rsidR="00DF7FEE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3</w:t>
            </w:r>
            <w:r w:rsidR="00A101EF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979</w:t>
            </w:r>
            <w:r w:rsidR="0005665E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平方米</w:t>
            </w:r>
          </w:p>
        </w:tc>
      </w:tr>
      <w:tr w:rsidR="007E4543" w14:paraId="360972D8" w14:textId="77777777">
        <w:tc>
          <w:tcPr>
            <w:tcW w:w="2074" w:type="dxa"/>
          </w:tcPr>
          <w:p w14:paraId="64B1EE0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○建设控制地带措施及要求</w:t>
            </w:r>
          </w:p>
        </w:tc>
        <w:tc>
          <w:tcPr>
            <w:tcW w:w="6823" w:type="dxa"/>
            <w:gridSpan w:val="3"/>
          </w:tcPr>
          <w:p w14:paraId="3D97F0D3" w14:textId="1719BD3C" w:rsidR="00D348A6" w:rsidRPr="00D348A6" w:rsidRDefault="00D348A6" w:rsidP="00D348A6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D348A6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1、在建设控制地带内进行建设工程时，不得破坏文物保护单位的历史风貌；工程设计方案应经省级文物行政部门同意后，报省级自然资源行政部门批准。</w:t>
            </w:r>
          </w:p>
          <w:p w14:paraId="08FE9E74" w14:textId="77777777" w:rsidR="00D348A6" w:rsidRPr="00D348A6" w:rsidRDefault="00D348A6" w:rsidP="00D348A6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D348A6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2、在建设控制地带内不得修建在形式、高度、体量、色调等方面破坏文物保护单位环境风貌的新建建（构）筑物。</w:t>
            </w:r>
          </w:p>
          <w:p w14:paraId="12F75876" w14:textId="4F9E5E0C" w:rsidR="007E4543" w:rsidRDefault="00D348A6" w:rsidP="00D348A6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D348A6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3、在建设控制地带内不得建设污染文物保护单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位及其环境设施，不得进行可能影响文物保护单位安全及其环境的活动。</w:t>
            </w:r>
          </w:p>
        </w:tc>
      </w:tr>
    </w:tbl>
    <w:p w14:paraId="2387A95A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注：●为必填；○为选填</w:t>
      </w:r>
    </w:p>
    <w:p w14:paraId="2678B637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1、建筑结构、建筑层数：非建筑类文物保护单位可不填。</w:t>
      </w:r>
    </w:p>
    <w:p w14:paraId="7FF3319F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2、保护范围、建设控制地带：保护范围和必要的建设控制</w:t>
      </w:r>
      <w:r>
        <w:rPr>
          <w:rFonts w:ascii="仿宋_GB2312" w:eastAsia="仿宋_GB2312" w:hAnsi="仿宋_GB2312" w:cs="仿宋_GB2312"/>
          <w:sz w:val="32"/>
          <w:szCs w:val="32"/>
        </w:rPr>
        <w:lastRenderedPageBreak/>
        <w:t>地带不规则的可统一表述为：见核定公布的图则，面积  平方米。</w:t>
      </w:r>
    </w:p>
    <w:p w14:paraId="2FC39234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3、建设控制地带、建设控制地带控制措施及要求：若未划定可不填写。</w:t>
      </w:r>
    </w:p>
    <w:p w14:paraId="7CCCAF07" w14:textId="77777777" w:rsidR="007E4543" w:rsidRDefault="007E4543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</w:p>
    <w:p w14:paraId="53638D16" w14:textId="77777777" w:rsidR="007E4543" w:rsidRDefault="007E4543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</w:p>
    <w:p w14:paraId="2D287469" w14:textId="77777777" w:rsidR="007E4543" w:rsidRDefault="007E4543"/>
    <w:p w14:paraId="0406BDCF" w14:textId="77777777" w:rsidR="007E4543" w:rsidRDefault="007E4543"/>
    <w:sectPr w:rsidR="007E4543">
      <w:footerReference w:type="default" r:id="rId7"/>
      <w:pgSz w:w="11906" w:h="16838"/>
      <w:pgMar w:top="1440" w:right="1803" w:bottom="1440" w:left="1803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193FBF" w14:textId="77777777" w:rsidR="00493996" w:rsidRDefault="00493996">
      <w:r>
        <w:separator/>
      </w:r>
    </w:p>
  </w:endnote>
  <w:endnote w:type="continuationSeparator" w:id="0">
    <w:p w14:paraId="177B67E8" w14:textId="77777777" w:rsidR="00493996" w:rsidRDefault="00493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70FA6" w14:textId="77777777" w:rsidR="007E4543" w:rsidRDefault="00000000">
    <w:pPr>
      <w:pStyle w:val="a4"/>
    </w:pPr>
    <w:r>
      <w:pict w14:anchorId="79613C05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505.6pt;margin-top:0;width:2in;height:2in;z-index:251659264;mso-wrap-style:none;mso-position-horizontal:outside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14:paraId="2248794A" w14:textId="77777777" w:rsidR="007E4543" w:rsidRDefault="0005665E">
                <w:pPr>
                  <w:pStyle w:val="a4"/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F33AE0">
                  <w:rPr>
                    <w:rFonts w:ascii="宋体" w:hAnsi="宋体" w:cs="宋体"/>
                    <w:noProof/>
                    <w:sz w:val="28"/>
                    <w:szCs w:val="28"/>
                  </w:rPr>
                  <w:t>- 2 -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984362" w14:textId="77777777" w:rsidR="00493996" w:rsidRDefault="00493996">
      <w:r>
        <w:separator/>
      </w:r>
    </w:p>
  </w:footnote>
  <w:footnote w:type="continuationSeparator" w:id="0">
    <w:p w14:paraId="3604FA63" w14:textId="77777777" w:rsidR="00493996" w:rsidRDefault="004939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19B76B18"/>
    <w:rsid w:val="000165C3"/>
    <w:rsid w:val="00027D72"/>
    <w:rsid w:val="0005665E"/>
    <w:rsid w:val="00061EA5"/>
    <w:rsid w:val="00091A53"/>
    <w:rsid w:val="000B1387"/>
    <w:rsid w:val="000B1CF0"/>
    <w:rsid w:val="000E63D8"/>
    <w:rsid w:val="00120E86"/>
    <w:rsid w:val="00145503"/>
    <w:rsid w:val="00150352"/>
    <w:rsid w:val="001A2859"/>
    <w:rsid w:val="001C5478"/>
    <w:rsid w:val="00207DA1"/>
    <w:rsid w:val="00210A8C"/>
    <w:rsid w:val="00234308"/>
    <w:rsid w:val="00255AC6"/>
    <w:rsid w:val="00285559"/>
    <w:rsid w:val="0029171E"/>
    <w:rsid w:val="002A1FC2"/>
    <w:rsid w:val="002A6BA4"/>
    <w:rsid w:val="002D11BD"/>
    <w:rsid w:val="002E390A"/>
    <w:rsid w:val="002E7B8F"/>
    <w:rsid w:val="0030632B"/>
    <w:rsid w:val="00320C0B"/>
    <w:rsid w:val="00341CAC"/>
    <w:rsid w:val="00344BC0"/>
    <w:rsid w:val="00363C55"/>
    <w:rsid w:val="00377497"/>
    <w:rsid w:val="003A6BDC"/>
    <w:rsid w:val="003D5347"/>
    <w:rsid w:val="003F0670"/>
    <w:rsid w:val="003F3A42"/>
    <w:rsid w:val="00404C08"/>
    <w:rsid w:val="0042434E"/>
    <w:rsid w:val="004254A1"/>
    <w:rsid w:val="00481D3A"/>
    <w:rsid w:val="00493996"/>
    <w:rsid w:val="004A0798"/>
    <w:rsid w:val="004A1418"/>
    <w:rsid w:val="004C5DD2"/>
    <w:rsid w:val="004E28BF"/>
    <w:rsid w:val="004F58AA"/>
    <w:rsid w:val="00513323"/>
    <w:rsid w:val="005359BE"/>
    <w:rsid w:val="00540558"/>
    <w:rsid w:val="00562BDD"/>
    <w:rsid w:val="0059415A"/>
    <w:rsid w:val="005A7B78"/>
    <w:rsid w:val="00616409"/>
    <w:rsid w:val="0068298D"/>
    <w:rsid w:val="0069023C"/>
    <w:rsid w:val="00695E33"/>
    <w:rsid w:val="006D1D7C"/>
    <w:rsid w:val="006F1708"/>
    <w:rsid w:val="00712F73"/>
    <w:rsid w:val="00791228"/>
    <w:rsid w:val="007E4543"/>
    <w:rsid w:val="00810E7D"/>
    <w:rsid w:val="00872FA7"/>
    <w:rsid w:val="008926E9"/>
    <w:rsid w:val="008B30E5"/>
    <w:rsid w:val="008B39E6"/>
    <w:rsid w:val="008E4320"/>
    <w:rsid w:val="0090090B"/>
    <w:rsid w:val="00931AE2"/>
    <w:rsid w:val="0096006B"/>
    <w:rsid w:val="009674C5"/>
    <w:rsid w:val="00973FB3"/>
    <w:rsid w:val="009A5C79"/>
    <w:rsid w:val="00A101EF"/>
    <w:rsid w:val="00A24067"/>
    <w:rsid w:val="00A42B01"/>
    <w:rsid w:val="00A5688F"/>
    <w:rsid w:val="00A60F4E"/>
    <w:rsid w:val="00A61958"/>
    <w:rsid w:val="00A81A80"/>
    <w:rsid w:val="00AD5A46"/>
    <w:rsid w:val="00AE7674"/>
    <w:rsid w:val="00B1134A"/>
    <w:rsid w:val="00B4062A"/>
    <w:rsid w:val="00B427B4"/>
    <w:rsid w:val="00B5041B"/>
    <w:rsid w:val="00B53FE1"/>
    <w:rsid w:val="00B77E8A"/>
    <w:rsid w:val="00B77F5C"/>
    <w:rsid w:val="00B96CF8"/>
    <w:rsid w:val="00BC7B85"/>
    <w:rsid w:val="00BD1155"/>
    <w:rsid w:val="00BE7160"/>
    <w:rsid w:val="00BF2A4B"/>
    <w:rsid w:val="00C45DD7"/>
    <w:rsid w:val="00C9406D"/>
    <w:rsid w:val="00CB028A"/>
    <w:rsid w:val="00D14814"/>
    <w:rsid w:val="00D348A6"/>
    <w:rsid w:val="00D43D40"/>
    <w:rsid w:val="00D84576"/>
    <w:rsid w:val="00DA3E17"/>
    <w:rsid w:val="00DF7FEE"/>
    <w:rsid w:val="00E264B1"/>
    <w:rsid w:val="00E311C1"/>
    <w:rsid w:val="00E426B6"/>
    <w:rsid w:val="00E722B1"/>
    <w:rsid w:val="00E81511"/>
    <w:rsid w:val="00E91233"/>
    <w:rsid w:val="00EA0CCC"/>
    <w:rsid w:val="00EA5A2F"/>
    <w:rsid w:val="00EB730D"/>
    <w:rsid w:val="00EB79D9"/>
    <w:rsid w:val="00F13A57"/>
    <w:rsid w:val="00F33AE0"/>
    <w:rsid w:val="00F348E2"/>
    <w:rsid w:val="00F46B16"/>
    <w:rsid w:val="00F50E69"/>
    <w:rsid w:val="00F67E75"/>
    <w:rsid w:val="00F75BAB"/>
    <w:rsid w:val="00FB3597"/>
    <w:rsid w:val="00FD2FF1"/>
    <w:rsid w:val="00FD6A34"/>
    <w:rsid w:val="00FF31FA"/>
    <w:rsid w:val="016974CD"/>
    <w:rsid w:val="016C0F51"/>
    <w:rsid w:val="0171027A"/>
    <w:rsid w:val="01903DF6"/>
    <w:rsid w:val="01E36A27"/>
    <w:rsid w:val="01EC787F"/>
    <w:rsid w:val="02013375"/>
    <w:rsid w:val="034E4FFD"/>
    <w:rsid w:val="055C2987"/>
    <w:rsid w:val="05FC4A2A"/>
    <w:rsid w:val="089D05BA"/>
    <w:rsid w:val="093E7525"/>
    <w:rsid w:val="0A750F8A"/>
    <w:rsid w:val="0A9A31C9"/>
    <w:rsid w:val="0C04197E"/>
    <w:rsid w:val="0EF06093"/>
    <w:rsid w:val="0F1371BA"/>
    <w:rsid w:val="0FDD0531"/>
    <w:rsid w:val="0FE93735"/>
    <w:rsid w:val="10E50E78"/>
    <w:rsid w:val="14170655"/>
    <w:rsid w:val="1421570A"/>
    <w:rsid w:val="1485660C"/>
    <w:rsid w:val="15143058"/>
    <w:rsid w:val="155B2A9F"/>
    <w:rsid w:val="15B0449A"/>
    <w:rsid w:val="166D38F5"/>
    <w:rsid w:val="19131C65"/>
    <w:rsid w:val="19B76B18"/>
    <w:rsid w:val="1AE02C9C"/>
    <w:rsid w:val="1B9674DF"/>
    <w:rsid w:val="1BAA6854"/>
    <w:rsid w:val="1C543596"/>
    <w:rsid w:val="1C5A0C5D"/>
    <w:rsid w:val="1D970413"/>
    <w:rsid w:val="1E1E17BD"/>
    <w:rsid w:val="1ED01A87"/>
    <w:rsid w:val="1F197D0D"/>
    <w:rsid w:val="1F243EB6"/>
    <w:rsid w:val="1F5C541E"/>
    <w:rsid w:val="1F9E35E1"/>
    <w:rsid w:val="207A10DE"/>
    <w:rsid w:val="20B068DE"/>
    <w:rsid w:val="2166026C"/>
    <w:rsid w:val="21C33EFE"/>
    <w:rsid w:val="234641D5"/>
    <w:rsid w:val="235A7073"/>
    <w:rsid w:val="2372199D"/>
    <w:rsid w:val="24BF4520"/>
    <w:rsid w:val="257A6BAC"/>
    <w:rsid w:val="26123A76"/>
    <w:rsid w:val="275F6FC1"/>
    <w:rsid w:val="27B96EAF"/>
    <w:rsid w:val="282554D2"/>
    <w:rsid w:val="28757B6A"/>
    <w:rsid w:val="28C2708F"/>
    <w:rsid w:val="29107519"/>
    <w:rsid w:val="2AB33732"/>
    <w:rsid w:val="2AE32114"/>
    <w:rsid w:val="2BA24D0C"/>
    <w:rsid w:val="2D044DF4"/>
    <w:rsid w:val="2D3F47BA"/>
    <w:rsid w:val="2D9E69DB"/>
    <w:rsid w:val="2DF15995"/>
    <w:rsid w:val="2E6063E2"/>
    <w:rsid w:val="2F2611DD"/>
    <w:rsid w:val="31756541"/>
    <w:rsid w:val="32851FD6"/>
    <w:rsid w:val="32D3212F"/>
    <w:rsid w:val="339E1614"/>
    <w:rsid w:val="35F224CC"/>
    <w:rsid w:val="36915685"/>
    <w:rsid w:val="371223B5"/>
    <w:rsid w:val="37D62754"/>
    <w:rsid w:val="393C6F5C"/>
    <w:rsid w:val="39532E6A"/>
    <w:rsid w:val="39EA035A"/>
    <w:rsid w:val="39F33A07"/>
    <w:rsid w:val="3A047DAC"/>
    <w:rsid w:val="3A52239D"/>
    <w:rsid w:val="3A915B3D"/>
    <w:rsid w:val="3A9B4D8A"/>
    <w:rsid w:val="3AA73A30"/>
    <w:rsid w:val="3AC31CE8"/>
    <w:rsid w:val="3B204941"/>
    <w:rsid w:val="3B721483"/>
    <w:rsid w:val="3C240C42"/>
    <w:rsid w:val="3C2A49D5"/>
    <w:rsid w:val="3CA566E7"/>
    <w:rsid w:val="3CD46085"/>
    <w:rsid w:val="3D3638D9"/>
    <w:rsid w:val="3E2810E7"/>
    <w:rsid w:val="40063EB6"/>
    <w:rsid w:val="409870EE"/>
    <w:rsid w:val="41685ECA"/>
    <w:rsid w:val="4221348C"/>
    <w:rsid w:val="427954E6"/>
    <w:rsid w:val="43120379"/>
    <w:rsid w:val="438D1DC6"/>
    <w:rsid w:val="442C76AA"/>
    <w:rsid w:val="45AF5FA6"/>
    <w:rsid w:val="49A91A40"/>
    <w:rsid w:val="4B5906F7"/>
    <w:rsid w:val="4CC33820"/>
    <w:rsid w:val="4DAA6B9A"/>
    <w:rsid w:val="4DEF69FF"/>
    <w:rsid w:val="4E295C9A"/>
    <w:rsid w:val="4E641921"/>
    <w:rsid w:val="4EE20016"/>
    <w:rsid w:val="5001062C"/>
    <w:rsid w:val="50480406"/>
    <w:rsid w:val="505C716F"/>
    <w:rsid w:val="506265B5"/>
    <w:rsid w:val="50734089"/>
    <w:rsid w:val="512E2C39"/>
    <w:rsid w:val="51981858"/>
    <w:rsid w:val="52A77C65"/>
    <w:rsid w:val="53747472"/>
    <w:rsid w:val="54F82FFD"/>
    <w:rsid w:val="558D0723"/>
    <w:rsid w:val="56006573"/>
    <w:rsid w:val="56265C62"/>
    <w:rsid w:val="568E7EB4"/>
    <w:rsid w:val="56C2057D"/>
    <w:rsid w:val="58631313"/>
    <w:rsid w:val="58710E7E"/>
    <w:rsid w:val="59DD2A4B"/>
    <w:rsid w:val="5AAB3972"/>
    <w:rsid w:val="5C5C5657"/>
    <w:rsid w:val="5D617229"/>
    <w:rsid w:val="5DDC70A7"/>
    <w:rsid w:val="5E640461"/>
    <w:rsid w:val="5FB55ABD"/>
    <w:rsid w:val="60314C27"/>
    <w:rsid w:val="608B657D"/>
    <w:rsid w:val="63FD6203"/>
    <w:rsid w:val="64155DF7"/>
    <w:rsid w:val="65B762AE"/>
    <w:rsid w:val="65DF2284"/>
    <w:rsid w:val="663D66F4"/>
    <w:rsid w:val="682C103B"/>
    <w:rsid w:val="690E29CC"/>
    <w:rsid w:val="6B716C5D"/>
    <w:rsid w:val="6BDA15E8"/>
    <w:rsid w:val="6FAC5188"/>
    <w:rsid w:val="7021317D"/>
    <w:rsid w:val="710B1E24"/>
    <w:rsid w:val="71386E62"/>
    <w:rsid w:val="730E4217"/>
    <w:rsid w:val="73440003"/>
    <w:rsid w:val="73760330"/>
    <w:rsid w:val="73CB20E5"/>
    <w:rsid w:val="74307A07"/>
    <w:rsid w:val="74A36726"/>
    <w:rsid w:val="74A67D4E"/>
    <w:rsid w:val="74DA0D90"/>
    <w:rsid w:val="756430BD"/>
    <w:rsid w:val="75D90975"/>
    <w:rsid w:val="75E56AB8"/>
    <w:rsid w:val="76592E79"/>
    <w:rsid w:val="768067F7"/>
    <w:rsid w:val="768B3325"/>
    <w:rsid w:val="76E35D39"/>
    <w:rsid w:val="77A814BF"/>
    <w:rsid w:val="77CA4FA7"/>
    <w:rsid w:val="78844E0A"/>
    <w:rsid w:val="78A91180"/>
    <w:rsid w:val="78C02B05"/>
    <w:rsid w:val="7964527B"/>
    <w:rsid w:val="79EC4FFD"/>
    <w:rsid w:val="7B0B0E7E"/>
    <w:rsid w:val="7DB60112"/>
    <w:rsid w:val="7F081677"/>
    <w:rsid w:val="7FFC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3E9FBC"/>
  <w15:docId w15:val="{2DAD4499-0F00-4B84-9F62-66CB82DC9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="4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a5">
    <w:name w:val="Table Grid"/>
    <w:basedOn w:val="a2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04C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404C0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131</Words>
  <Characters>748</Characters>
  <Application>Microsoft Office Word</Application>
  <DocSecurity>0</DocSecurity>
  <Lines>6</Lines>
  <Paragraphs>1</Paragraphs>
  <ScaleCrop>false</ScaleCrop>
  <Company>省文化厅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许文静</dc:creator>
  <cp:lastModifiedBy>ASUS</cp:lastModifiedBy>
  <cp:revision>70</cp:revision>
  <dcterms:created xsi:type="dcterms:W3CDTF">2022-05-26T02:46:00Z</dcterms:created>
  <dcterms:modified xsi:type="dcterms:W3CDTF">2024-05-31T01:31:00Z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