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00" w:lineRule="exact"/>
        <w:ind w:left="0" w:right="0"/>
        <w:jc w:val="center"/>
        <w:textAlignment w:val="auto"/>
        <w:outlineLvl w:val="9"/>
        <w:rPr>
          <w:rFonts w:ascii="Arial" w:hAnsi="Arial" w:cs="Arial"/>
          <w:color w:val="333333"/>
          <w:sz w:val="21"/>
          <w:szCs w:val="21"/>
        </w:rPr>
      </w:pPr>
      <w:bookmarkStart w:id="0" w:name="_GoBack"/>
      <w:r>
        <w:rPr>
          <w:rFonts w:hint="default" w:ascii="microsoft yahei" w:hAnsi="microsoft yahei" w:eastAsia="microsoft yahei" w:cs="microsoft yahei"/>
          <w:b/>
          <w:color w:val="111111"/>
          <w:kern w:val="0"/>
          <w:sz w:val="45"/>
          <w:szCs w:val="45"/>
          <w:shd w:val="clear" w:fill="FFFFFF"/>
          <w:lang w:val="en-US" w:eastAsia="zh-CN" w:bidi="ar"/>
        </w:rPr>
        <w:t>省审计厅“不忘初心、牢记使命”主题教育全面展开、开局良好</w:t>
      </w:r>
      <w:bookmarkEnd w:id="0"/>
      <w:r>
        <w:rPr>
          <w:rFonts w:hint="default" w:ascii="microsoft yahei" w:hAnsi="microsoft yahei" w:eastAsia="microsoft yahei" w:cs="microsoft yahei"/>
          <w:b/>
          <w:color w:val="111111"/>
          <w:kern w:val="0"/>
          <w:sz w:val="45"/>
          <w:szCs w:val="45"/>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default" w:ascii="Arial" w:hAnsi="Arial" w:cs="Arial"/>
          <w:color w:val="111111"/>
          <w:sz w:val="24"/>
          <w:szCs w:val="24"/>
          <w:shd w:val="clear" w:fill="FFFFFF"/>
        </w:rPr>
        <w:t>　</w:t>
      </w:r>
      <w:r>
        <w:rPr>
          <w:rFonts w:hint="eastAsia" w:ascii="仿宋_GB2312" w:hAnsi="仿宋_GB2312" w:eastAsia="仿宋_GB2312" w:cs="仿宋_GB2312"/>
          <w:color w:val="111111"/>
          <w:sz w:val="32"/>
          <w:szCs w:val="32"/>
          <w:shd w:val="clear" w:fill="FFFFFF"/>
        </w:rPr>
        <w:t>　6月2日全省“不忘初心、牢记使命”主题教育工作会议以来，省审计厅党组按照中央部署和省委要求，对标省委常委同志开展主题教育的安排，迅速行动、精心部署，全面推开主题教育各项工作，实现良好开局。</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w:t>
      </w:r>
      <w:r>
        <w:rPr>
          <w:rStyle w:val="4"/>
          <w:rFonts w:hint="eastAsia" w:ascii="仿宋_GB2312" w:hAnsi="仿宋_GB2312" w:eastAsia="仿宋_GB2312" w:cs="仿宋_GB2312"/>
          <w:color w:val="111111"/>
          <w:sz w:val="32"/>
          <w:szCs w:val="32"/>
          <w:shd w:val="clear" w:fill="FFFFFF"/>
        </w:rPr>
        <w:t>　一是组织有力，领导带头。</w:t>
      </w:r>
      <w:r>
        <w:rPr>
          <w:rFonts w:hint="eastAsia" w:ascii="仿宋_GB2312" w:hAnsi="仿宋_GB2312" w:eastAsia="仿宋_GB2312" w:cs="仿宋_GB2312"/>
          <w:color w:val="111111"/>
          <w:sz w:val="32"/>
          <w:szCs w:val="32"/>
          <w:shd w:val="clear" w:fill="FFFFFF"/>
        </w:rPr>
        <w:t>6月2日、5日分别召开党组专题会、扩大会，传达中央部署和省委要求，成立厅主题教育领导小组及其办公室，审议厅主题教育实施方案和厅领导主题教育工作安排。6月6日上午完成全厅动员部署，当天下午各支部完成具体布置。厅党组书记、厅长卢荣春同志切实落实第一责任人职责，带头研究、带头领学、亲自修改方案、亲自动员部署。各厅领导率先垂范，深入一线、靠前指挥，督促分管处室抓好主题教育。厅主题教育领导小组办公室迅速行动，请示汇报、方案起草、沟通协调、督促指导、新闻信息等各项工作有序铺开。</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w:t>
      </w:r>
      <w:r>
        <w:rPr>
          <w:rStyle w:val="4"/>
          <w:rFonts w:hint="eastAsia" w:ascii="仿宋_GB2312" w:hAnsi="仿宋_GB2312" w:eastAsia="仿宋_GB2312" w:cs="仿宋_GB2312"/>
          <w:color w:val="111111"/>
          <w:sz w:val="32"/>
          <w:szCs w:val="32"/>
          <w:shd w:val="clear" w:fill="FFFFFF"/>
        </w:rPr>
        <w:t>二是集中精力开展学习研讨，确保主题教育开好局起好步。</w:t>
      </w:r>
      <w:r>
        <w:rPr>
          <w:rFonts w:hint="eastAsia" w:ascii="仿宋_GB2312" w:hAnsi="仿宋_GB2312" w:eastAsia="仿宋_GB2312" w:cs="仿宋_GB2312"/>
          <w:color w:val="111111"/>
          <w:sz w:val="32"/>
          <w:szCs w:val="32"/>
          <w:shd w:val="clear" w:fill="FFFFFF"/>
        </w:rPr>
        <w:t>省审计厅一方面紧锣密鼓部署推进主题教育各项工作，一方面坚持以学习为本，于6月17日至22日集中安排一周时间开展集中学习研讨，做到主题突出、领导带头、内容丰富，为高标准高质量开展主题教育打下基础。在突出主题上，认真读原著、学原文、悟原理，以学习习近平新时代中国特色社会主义思想为根本任务，围绕习近平新时代中国特色社会主义思想体系和蕴含的世界观方法论，总书记关于初心使命、关于增强斗争精神勇于担当作为、关于全面从严治党、关于广东和审计工作的重要论述、重要讲话和重要指示批示等内容，安排5个专题进行深入学习研讨。在领导带头上，以卢荣春同志作读书班开班动员和领学总书记关于初心使命重要论述为开端，安排9名厅领导和17名处长、党支部书记分别作主题发言和交流发言，畅谈学习收获、感想和体会，发挥党员领导干部的示范和表率作用。在组织安排上，既有集中学习和个人自学，又组织了1次专题党课、1次重温入党誓词、1场辅导报告、1次影视教学、2场参观见学。特别是，组织全厅正处以上干部到广州起义纪念馆参观，现场聆听华南师范大学蒋建农教授关于广州起义的主题党课，并由卢荣春同志带领全体党员重温入党誓词。大家纷纷表示这样的学习触及灵魂、震撼人心，切实感受到主题教育对每个共产党员都是一次生动的党性教育和深刻的灵魂洗礼。</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w:t>
      </w:r>
      <w:r>
        <w:rPr>
          <w:rStyle w:val="4"/>
          <w:rFonts w:hint="eastAsia" w:ascii="仿宋_GB2312" w:hAnsi="仿宋_GB2312" w:eastAsia="仿宋_GB2312" w:cs="仿宋_GB2312"/>
          <w:color w:val="111111"/>
          <w:sz w:val="32"/>
          <w:szCs w:val="32"/>
          <w:shd w:val="clear" w:fill="FFFFFF"/>
        </w:rPr>
        <w:t>　三是带着问题学，把调查研究与解决审计工作实际问题结合起来。</w:t>
      </w:r>
      <w:r>
        <w:rPr>
          <w:rFonts w:hint="eastAsia" w:ascii="仿宋_GB2312" w:hAnsi="仿宋_GB2312" w:eastAsia="仿宋_GB2312" w:cs="仿宋_GB2312"/>
          <w:color w:val="111111"/>
          <w:sz w:val="32"/>
          <w:szCs w:val="32"/>
          <w:shd w:val="clear" w:fill="FFFFFF"/>
        </w:rPr>
        <w:t>坚持奔着问题去、带着问题学，在学习中进一步加深对习近平新时代中国特色社会主义思想的理解和把握，特别是通过深入学习习近平总书记对广东、对审计工作的重要讲话和重要指示批示精神，紧密联系审计工作实际，在深化认识中对表对标总书记对审计工作提出的新使命新任务新要求，查找当前审计机关在党的建设、履职尽责、审计管理、队伍建设等方面存在的短板和不足，确定了加强审计机关党的建设、推动审计全覆盖、强化审计整改、防范化解审计机关重大风险等4个调研课题，由厅领导带队，深入审计一线开展专题调研，研究提出对策措施，切实将学习教育成效转化为增强审计监督效能、推动省委“1+1+9”工作部署落实的强大动力。坚持“两手抓、两促进”，在21个县委书记县长经济责任审计组成立临时党支部，同步开展集中学习研讨、调查研究、检视问题、整改落实等工作，确保将主题教育覆盖到审计一线。</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w:t>
      </w:r>
      <w:r>
        <w:rPr>
          <w:rStyle w:val="4"/>
          <w:rFonts w:hint="eastAsia" w:ascii="仿宋_GB2312" w:hAnsi="仿宋_GB2312" w:eastAsia="仿宋_GB2312" w:cs="仿宋_GB2312"/>
          <w:color w:val="111111"/>
          <w:sz w:val="32"/>
          <w:szCs w:val="32"/>
          <w:shd w:val="clear" w:fill="FFFFFF"/>
        </w:rPr>
        <w:t>四是坚持边学边查边改，不断增强主题教育实效。</w:t>
      </w:r>
      <w:r>
        <w:rPr>
          <w:rFonts w:hint="eastAsia" w:ascii="仿宋_GB2312" w:hAnsi="仿宋_GB2312" w:eastAsia="仿宋_GB2312" w:cs="仿宋_GB2312"/>
          <w:color w:val="111111"/>
          <w:sz w:val="32"/>
          <w:szCs w:val="32"/>
          <w:shd w:val="clear" w:fill="FFFFFF"/>
        </w:rPr>
        <w:t>省审计厅坚持把学习教育、调查研究、检视问题、整改落实贯穿始终，通过学习教育，对照初心找差距；通过调查研究、检视问题，力争把问题找实、把根源挖深，立足实际抓整改落实。结合正在开展的审计项目和防范化解审计机关重大风险等课题调研，深入审计一线和基层审计机关，广泛征求被审计单位、基层党员群众对厅领导班子和领导干部的意见建议，为整改落实、切实解决问题提供精准靶向。结合贯彻中央关于解决形式主义突出问题为基层减负的要求，研究提出39条落实措施，重点整治文件会议偏多、调研不够深入、审计项目和组织方式统筹力度不足等问题。对照初心使命，认真贯彻以人民为中心的发展思想，在县委书记县长经济责任审计、领导干部自然资源资产离任审计、精准扶贫跟踪审计、减税降费和清理拖欠中小企业民营企业账款跟踪审计等项目中突出对民生资金和项目的审计，推动中央和省各项惠民富民政策落到实处，促进保障和改善民生。</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91"/>
    <w:rsid w:val="00CD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111111"/>
      <w:kern w:val="0"/>
      <w:sz w:val="18"/>
      <w:szCs w:val="18"/>
      <w:lang w:val="en-US" w:eastAsia="zh-CN" w:bidi="ar"/>
    </w:rPr>
  </w:style>
  <w:style w:type="character" w:styleId="4">
    <w:name w:val="Strong"/>
    <w:basedOn w:val="3"/>
    <w:qFormat/>
    <w:uiPriority w:val="0"/>
    <w:rPr>
      <w:b/>
    </w:rPr>
  </w:style>
  <w:style w:type="character" w:styleId="5">
    <w:name w:val="FollowedHyperlink"/>
    <w:basedOn w:val="3"/>
    <w:uiPriority w:val="0"/>
    <w:rPr>
      <w:color w:val="111111"/>
      <w:u w:val="none"/>
    </w:rPr>
  </w:style>
  <w:style w:type="character" w:styleId="6">
    <w:name w:val="Emphasis"/>
    <w:basedOn w:val="3"/>
    <w:qFormat/>
    <w:uiPriority w:val="0"/>
  </w:style>
  <w:style w:type="character" w:customStyle="1" w:styleId="8">
    <w:name w:val="pagecode"/>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2019-06-26T01:00:00Z</dcterms:created>
  <dc:creator>Administrator</dc:creator>
  <cp:lastModifiedBy>Administrator</cp:lastModifiedBy>
  <dcterms:modified xsi:type="dcterms:W3CDTF">2019-06-26T01:01:51Z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