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F3" w:rsidRDefault="00CB6BAC">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2015年梅县区人民政府办公室部门</w:t>
      </w:r>
    </w:p>
    <w:p w:rsidR="00A774F3" w:rsidRDefault="00CB6BAC">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决算基本情况说明</w:t>
      </w:r>
    </w:p>
    <w:p w:rsidR="00A774F3" w:rsidRDefault="00A774F3" w:rsidP="00A80E58">
      <w:pPr>
        <w:spacing w:line="560" w:lineRule="exact"/>
        <w:rPr>
          <w:rFonts w:ascii="方正小标宋简体" w:eastAsia="方正小标宋简体"/>
          <w:sz w:val="32"/>
          <w:szCs w:val="32"/>
        </w:rPr>
      </w:pPr>
    </w:p>
    <w:p w:rsidR="00A774F3" w:rsidRPr="00625B90" w:rsidRDefault="00CB6BAC" w:rsidP="00A80E58">
      <w:pPr>
        <w:pStyle w:val="1"/>
        <w:numPr>
          <w:ilvl w:val="0"/>
          <w:numId w:val="1"/>
        </w:numPr>
        <w:spacing w:line="560" w:lineRule="exact"/>
        <w:ind w:firstLineChars="0"/>
        <w:rPr>
          <w:rFonts w:ascii="黑体" w:eastAsia="黑体"/>
          <w:bCs/>
          <w:sz w:val="32"/>
          <w:szCs w:val="32"/>
        </w:rPr>
      </w:pPr>
      <w:r w:rsidRPr="00625B90">
        <w:rPr>
          <w:rFonts w:ascii="黑体" w:eastAsia="黑体" w:hint="eastAsia"/>
          <w:bCs/>
          <w:sz w:val="32"/>
          <w:szCs w:val="32"/>
        </w:rPr>
        <w:t>部门基本情况</w:t>
      </w:r>
    </w:p>
    <w:p w:rsidR="00A774F3" w:rsidRPr="00625B90" w:rsidRDefault="00CB6BAC" w:rsidP="00A80E58">
      <w:pPr>
        <w:pStyle w:val="1"/>
        <w:numPr>
          <w:ilvl w:val="0"/>
          <w:numId w:val="2"/>
        </w:numPr>
        <w:spacing w:line="560" w:lineRule="exact"/>
        <w:ind w:firstLineChars="0"/>
        <w:rPr>
          <w:rFonts w:ascii="楷体_GB2312" w:eastAsia="楷体_GB2312"/>
          <w:b/>
          <w:sz w:val="32"/>
          <w:szCs w:val="32"/>
        </w:rPr>
      </w:pPr>
      <w:r w:rsidRPr="00625B90">
        <w:rPr>
          <w:rFonts w:ascii="楷体_GB2312" w:eastAsia="楷体_GB2312" w:hint="eastAsia"/>
          <w:b/>
          <w:sz w:val="32"/>
          <w:szCs w:val="32"/>
        </w:rPr>
        <w:t>部门机构设置、职能</w:t>
      </w:r>
    </w:p>
    <w:p w:rsidR="00A774F3" w:rsidRPr="00625B90" w:rsidRDefault="00CB6BAC" w:rsidP="00A80E58">
      <w:pPr>
        <w:spacing w:line="560" w:lineRule="exact"/>
        <w:ind w:firstLineChars="200" w:firstLine="640"/>
        <w:rPr>
          <w:rFonts w:ascii="仿宋_GB2312" w:eastAsia="仿宋_GB2312"/>
          <w:sz w:val="32"/>
          <w:szCs w:val="32"/>
        </w:rPr>
      </w:pPr>
      <w:r w:rsidRPr="00625B90">
        <w:rPr>
          <w:rFonts w:ascii="仿宋_GB2312" w:eastAsia="仿宋_GB2312" w:hint="eastAsia"/>
          <w:sz w:val="32"/>
          <w:szCs w:val="32"/>
        </w:rPr>
        <w:t>梅县区人民政府办公室担负着中共梅县区委办公室、梅县区府办公室的会计核算和结算工作。</w:t>
      </w:r>
    </w:p>
    <w:p w:rsidR="00A774F3" w:rsidRPr="00625B90" w:rsidRDefault="00CB6BAC" w:rsidP="00A80E58">
      <w:pPr>
        <w:spacing w:line="560" w:lineRule="exact"/>
        <w:ind w:firstLineChars="200" w:firstLine="640"/>
        <w:rPr>
          <w:rFonts w:ascii="仿宋_GB2312" w:eastAsia="仿宋_GB2312"/>
          <w:sz w:val="32"/>
          <w:szCs w:val="32"/>
        </w:rPr>
      </w:pPr>
      <w:r w:rsidRPr="00625B90">
        <w:rPr>
          <w:rFonts w:ascii="仿宋_GB2312" w:eastAsia="仿宋_GB2312" w:hint="eastAsia"/>
          <w:sz w:val="32"/>
          <w:szCs w:val="32"/>
        </w:rPr>
        <w:t>区委办、区府办是区委、区政府的办事机构，主要职能是参与政务、管理事务、搞好服务、沟通上下、协调各方的职能。</w:t>
      </w:r>
    </w:p>
    <w:p w:rsidR="00A774F3" w:rsidRPr="00625B90" w:rsidRDefault="00CB6BAC" w:rsidP="00A80E58">
      <w:pPr>
        <w:pStyle w:val="1"/>
        <w:spacing w:line="560" w:lineRule="exact"/>
        <w:ind w:left="720" w:firstLineChars="0" w:firstLine="0"/>
        <w:rPr>
          <w:rFonts w:ascii="楷体_GB2312" w:eastAsia="楷体_GB2312"/>
          <w:b/>
          <w:sz w:val="32"/>
          <w:szCs w:val="32"/>
        </w:rPr>
      </w:pPr>
      <w:r w:rsidRPr="00625B90">
        <w:rPr>
          <w:rFonts w:ascii="楷体_GB2312" w:eastAsia="楷体_GB2312" w:hint="eastAsia"/>
          <w:b/>
          <w:sz w:val="32"/>
          <w:szCs w:val="32"/>
        </w:rPr>
        <w:t>（二）人员构成情况</w:t>
      </w:r>
    </w:p>
    <w:p w:rsidR="00A774F3" w:rsidRPr="00625B90" w:rsidRDefault="00CB6BAC" w:rsidP="00A80E58">
      <w:pPr>
        <w:spacing w:line="560" w:lineRule="exact"/>
        <w:ind w:firstLineChars="200" w:firstLine="640"/>
        <w:rPr>
          <w:rFonts w:ascii="仿宋_GB2312" w:eastAsia="仿宋_GB2312"/>
          <w:sz w:val="32"/>
          <w:szCs w:val="32"/>
        </w:rPr>
      </w:pPr>
      <w:r w:rsidRPr="00625B90">
        <w:rPr>
          <w:rFonts w:ascii="仿宋_GB2312" w:eastAsia="仿宋_GB2312" w:hint="eastAsia"/>
          <w:sz w:val="32"/>
          <w:szCs w:val="32"/>
        </w:rPr>
        <w:t>2015年年末，区府办核算的实有在职人员123人（其中：行政人员108人、事业人员15人），离退休人员73人等财政供给人员情况。</w:t>
      </w:r>
    </w:p>
    <w:p w:rsidR="00A774F3" w:rsidRPr="00625B90" w:rsidRDefault="00CB6BAC" w:rsidP="00A73CD1">
      <w:pPr>
        <w:spacing w:line="560" w:lineRule="exact"/>
        <w:ind w:firstLineChars="200" w:firstLine="640"/>
        <w:rPr>
          <w:rFonts w:ascii="楷体_GB2312" w:eastAsia="楷体_GB2312"/>
          <w:b/>
          <w:sz w:val="32"/>
          <w:szCs w:val="32"/>
        </w:rPr>
      </w:pPr>
      <w:r w:rsidRPr="00625B90">
        <w:rPr>
          <w:rFonts w:ascii="楷体_GB2312" w:eastAsia="楷体_GB2312" w:hint="eastAsia"/>
          <w:b/>
          <w:sz w:val="32"/>
          <w:szCs w:val="32"/>
        </w:rPr>
        <w:t>（三）决算年度的主要工作任务</w:t>
      </w:r>
    </w:p>
    <w:p w:rsidR="00A774F3" w:rsidRPr="00625B90" w:rsidRDefault="00CB6BAC" w:rsidP="00A80E58">
      <w:pPr>
        <w:spacing w:line="560" w:lineRule="exact"/>
        <w:ind w:firstLineChars="200" w:firstLine="640"/>
        <w:rPr>
          <w:rFonts w:ascii="仿宋_GB2312" w:eastAsia="仿宋_GB2312"/>
          <w:sz w:val="32"/>
          <w:szCs w:val="32"/>
        </w:rPr>
      </w:pPr>
      <w:r w:rsidRPr="00625B90">
        <w:rPr>
          <w:rFonts w:ascii="仿宋_GB2312" w:eastAsia="仿宋_GB2312" w:hint="eastAsia"/>
          <w:sz w:val="32"/>
          <w:szCs w:val="32"/>
        </w:rPr>
        <w:t>2015年，区委办、区府办紧紧围绕区委、区政府的中心工作，认真贯彻党的路线，方针，政策，推动振兴发展，促进社会经济各项指标协调发展，为实现梅县区各项建设事业更上一层楼作出应有的贡献。</w:t>
      </w:r>
    </w:p>
    <w:p w:rsidR="00A774F3" w:rsidRPr="00625B90" w:rsidRDefault="00625B90" w:rsidP="00A80E58">
      <w:pPr>
        <w:pStyle w:val="1"/>
        <w:numPr>
          <w:ilvl w:val="0"/>
          <w:numId w:val="1"/>
        </w:numPr>
        <w:spacing w:line="560" w:lineRule="exact"/>
        <w:ind w:firstLineChars="0"/>
        <w:rPr>
          <w:rFonts w:ascii="黑体" w:eastAsia="黑体"/>
          <w:bCs/>
          <w:sz w:val="32"/>
          <w:szCs w:val="32"/>
        </w:rPr>
      </w:pPr>
      <w:r w:rsidRPr="00625B90">
        <w:rPr>
          <w:rFonts w:ascii="黑体" w:eastAsia="黑体" w:hint="eastAsia"/>
          <w:bCs/>
          <w:sz w:val="32"/>
          <w:szCs w:val="32"/>
        </w:rPr>
        <w:t>2015年预算执行情况分析</w:t>
      </w:r>
    </w:p>
    <w:p w:rsidR="00A73CD1" w:rsidRPr="00A73CD1" w:rsidRDefault="00A73CD1" w:rsidP="00A73CD1">
      <w:pPr>
        <w:pStyle w:val="a5"/>
        <w:spacing w:line="288" w:lineRule="auto"/>
        <w:ind w:left="720" w:firstLineChars="0" w:firstLine="0"/>
        <w:outlineLvl w:val="0"/>
        <w:rPr>
          <w:rFonts w:ascii="仿宋_GB2312" w:eastAsia="仿宋_GB2312"/>
          <w:b/>
          <w:sz w:val="32"/>
          <w:szCs w:val="32"/>
        </w:rPr>
      </w:pPr>
      <w:r w:rsidRPr="00A73CD1">
        <w:rPr>
          <w:rFonts w:ascii="仿宋_GB2312" w:eastAsia="仿宋_GB2312" w:hint="eastAsia"/>
          <w:b/>
          <w:sz w:val="32"/>
          <w:szCs w:val="32"/>
        </w:rPr>
        <w:t>（一）收入决算说明</w:t>
      </w:r>
    </w:p>
    <w:p w:rsidR="00A774F3" w:rsidRDefault="00CB6BAC" w:rsidP="00A80E58">
      <w:pPr>
        <w:spacing w:line="560" w:lineRule="exact"/>
        <w:ind w:firstLineChars="200" w:firstLine="640"/>
        <w:rPr>
          <w:rFonts w:ascii="仿宋_GB2312" w:eastAsia="仿宋_GB2312"/>
          <w:sz w:val="32"/>
          <w:szCs w:val="32"/>
        </w:rPr>
      </w:pPr>
      <w:r w:rsidRPr="00625B90">
        <w:rPr>
          <w:rFonts w:ascii="仿宋_GB2312" w:eastAsia="仿宋_GB2312" w:hint="eastAsia"/>
          <w:sz w:val="32"/>
          <w:szCs w:val="32"/>
        </w:rPr>
        <w:t>2015年收入结算3433.88万元，</w:t>
      </w:r>
      <w:r w:rsidR="00625B90" w:rsidRPr="00625B90">
        <w:rPr>
          <w:rFonts w:ascii="仿宋_GB2312" w:eastAsia="仿宋_GB2312" w:hint="eastAsia"/>
          <w:sz w:val="32"/>
          <w:szCs w:val="32"/>
        </w:rPr>
        <w:t>支出结算3521.58</w:t>
      </w:r>
      <w:r w:rsidRPr="00625B90">
        <w:rPr>
          <w:rFonts w:ascii="仿宋_GB2312" w:eastAsia="仿宋_GB2312" w:hint="eastAsia"/>
          <w:sz w:val="32"/>
          <w:szCs w:val="32"/>
        </w:rPr>
        <w:t>万元。</w:t>
      </w:r>
      <w:r w:rsidR="00625B90" w:rsidRPr="00625B90">
        <w:rPr>
          <w:rFonts w:ascii="仿宋_GB2312" w:eastAsia="仿宋_GB2312" w:hint="eastAsia"/>
          <w:sz w:val="32"/>
          <w:szCs w:val="32"/>
        </w:rPr>
        <w:t>2015年与2014年相比，收入增加了117.89万元，支出增加了</w:t>
      </w:r>
      <w:r w:rsidR="00625B90" w:rsidRPr="00625B90">
        <w:rPr>
          <w:rFonts w:ascii="仿宋_GB2312" w:eastAsia="仿宋_GB2312" w:hint="eastAsia"/>
          <w:sz w:val="32"/>
          <w:szCs w:val="32"/>
        </w:rPr>
        <w:lastRenderedPageBreak/>
        <w:t>231.01万元，增加原因是工资收入和财政拨款经费增加。</w:t>
      </w:r>
    </w:p>
    <w:p w:rsidR="00A73CD1" w:rsidRPr="00D84B6F" w:rsidRDefault="00A73CD1" w:rsidP="00A73CD1">
      <w:pPr>
        <w:spacing w:line="288" w:lineRule="auto"/>
        <w:ind w:firstLineChars="200" w:firstLine="640"/>
        <w:rPr>
          <w:rFonts w:ascii="仿宋_GB2312" w:eastAsia="仿宋_GB2312"/>
          <w:b/>
          <w:sz w:val="32"/>
          <w:szCs w:val="32"/>
        </w:rPr>
      </w:pPr>
      <w:r>
        <w:rPr>
          <w:rFonts w:ascii="仿宋_GB2312" w:eastAsia="仿宋_GB2312" w:hint="eastAsia"/>
          <w:b/>
          <w:sz w:val="32"/>
          <w:szCs w:val="32"/>
        </w:rPr>
        <w:t>（二）</w:t>
      </w:r>
      <w:r w:rsidRPr="00C56190">
        <w:rPr>
          <w:rFonts w:ascii="仿宋_GB2312" w:eastAsia="仿宋_GB2312" w:hint="eastAsia"/>
          <w:b/>
          <w:sz w:val="32"/>
          <w:szCs w:val="32"/>
        </w:rPr>
        <w:t>支出决算说明</w:t>
      </w:r>
    </w:p>
    <w:p w:rsidR="00A80E58" w:rsidRPr="00625B90" w:rsidRDefault="00A80E58" w:rsidP="00A80E58">
      <w:pPr>
        <w:spacing w:line="560" w:lineRule="exact"/>
        <w:ind w:firstLineChars="200" w:firstLine="640"/>
        <w:rPr>
          <w:rFonts w:ascii="仿宋_GB2312" w:eastAsia="仿宋_GB2312"/>
          <w:sz w:val="32"/>
          <w:szCs w:val="32"/>
        </w:rPr>
      </w:pPr>
      <w:r>
        <w:rPr>
          <w:rFonts w:ascii="仿宋_GB2312" w:eastAsia="仿宋_GB2312" w:hint="eastAsia"/>
          <w:sz w:val="32"/>
          <w:szCs w:val="32"/>
        </w:rPr>
        <w:t>2015年财政拨款支出按用途划分，基本支出1937.49万元，占56.85%。</w:t>
      </w:r>
    </w:p>
    <w:p w:rsidR="00A774F3" w:rsidRPr="00A73CD1" w:rsidRDefault="00A73CD1" w:rsidP="00A73CD1">
      <w:pPr>
        <w:spacing w:line="560" w:lineRule="exact"/>
        <w:ind w:firstLineChars="150" w:firstLine="482"/>
        <w:rPr>
          <w:rFonts w:ascii="黑体" w:eastAsia="黑体"/>
          <w:b/>
          <w:sz w:val="32"/>
          <w:szCs w:val="32"/>
        </w:rPr>
      </w:pPr>
      <w:r w:rsidRPr="00A73CD1">
        <w:rPr>
          <w:rFonts w:ascii="黑体" w:eastAsia="黑体" w:hint="eastAsia"/>
          <w:b/>
          <w:bCs/>
          <w:sz w:val="32"/>
          <w:szCs w:val="32"/>
        </w:rPr>
        <w:t>（三）</w:t>
      </w:r>
      <w:r w:rsidR="00CB6BAC" w:rsidRPr="00A73CD1">
        <w:rPr>
          <w:rFonts w:ascii="黑体" w:eastAsia="黑体" w:hint="eastAsia"/>
          <w:b/>
          <w:bCs/>
          <w:sz w:val="32"/>
          <w:szCs w:val="32"/>
        </w:rPr>
        <w:t>“三公经费”支出说明</w:t>
      </w:r>
    </w:p>
    <w:p w:rsidR="00A774F3" w:rsidRPr="00625B90" w:rsidRDefault="00CB6BAC" w:rsidP="00A80E58">
      <w:pPr>
        <w:spacing w:line="560" w:lineRule="exact"/>
        <w:ind w:firstLine="645"/>
        <w:rPr>
          <w:rFonts w:ascii="仿宋_GB2312" w:eastAsia="仿宋_GB2312"/>
          <w:sz w:val="32"/>
          <w:szCs w:val="32"/>
        </w:rPr>
      </w:pPr>
      <w:r w:rsidRPr="00625B90">
        <w:rPr>
          <w:rFonts w:ascii="仿宋_GB2312" w:eastAsia="仿宋_GB2312" w:hint="eastAsia"/>
          <w:sz w:val="32"/>
          <w:szCs w:val="32"/>
        </w:rPr>
        <w:t>2015年“三公经费”财政拨款支出共324.01万元，具体情况如下：</w:t>
      </w:r>
    </w:p>
    <w:p w:rsidR="00A774F3" w:rsidRPr="00625B90" w:rsidRDefault="00A73CD1" w:rsidP="00A80E58">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6BAC" w:rsidRPr="00625B90">
        <w:rPr>
          <w:rFonts w:ascii="仿宋_GB2312" w:eastAsia="仿宋_GB2312" w:hint="eastAsia"/>
          <w:sz w:val="32"/>
          <w:szCs w:val="32"/>
        </w:rPr>
        <w:t>因公出国（境）费支出0万元，全年使用财政拨款安排“两办”机关单位出国团组0个，0人次。</w:t>
      </w:r>
    </w:p>
    <w:p w:rsidR="00A774F3" w:rsidRPr="00625B90" w:rsidRDefault="00A73CD1" w:rsidP="00A80E58">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CB6BAC" w:rsidRPr="00625B90">
        <w:rPr>
          <w:rFonts w:ascii="仿宋_GB2312" w:eastAsia="仿宋_GB2312" w:hint="eastAsia"/>
          <w:sz w:val="32"/>
          <w:szCs w:val="32"/>
        </w:rPr>
        <w:t>公务用车购置及运行维护费支出151.55万元，主要是公务车保有量29辆，全年运行维护费支出151.55万元，平均每辆5.22万元。同期减少2.87万元，是严格规范工作用车所至。</w:t>
      </w:r>
    </w:p>
    <w:p w:rsidR="00A774F3" w:rsidRPr="00625B90" w:rsidRDefault="00A73CD1" w:rsidP="00A80E58">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CB6BAC" w:rsidRPr="00625B90">
        <w:rPr>
          <w:rFonts w:ascii="仿宋_GB2312" w:eastAsia="仿宋_GB2312" w:hint="eastAsia"/>
          <w:sz w:val="32"/>
          <w:szCs w:val="32"/>
        </w:rPr>
        <w:t>公务接待费支出172.47万元，主要用于国内公务接待422批次，14797人次，共88.79万元；外事接待101批次，3850人次，共83.68万元。同期减少8.29万元，是贯彻中央八项规定的成效。</w:t>
      </w:r>
    </w:p>
    <w:p w:rsidR="00A774F3" w:rsidRPr="00625B90" w:rsidRDefault="00A73CD1" w:rsidP="00A73CD1">
      <w:pPr>
        <w:spacing w:line="560" w:lineRule="exact"/>
        <w:ind w:firstLineChars="200" w:firstLine="640"/>
        <w:rPr>
          <w:rFonts w:ascii="黑体" w:eastAsia="黑体"/>
          <w:bCs/>
          <w:sz w:val="32"/>
          <w:szCs w:val="32"/>
        </w:rPr>
      </w:pPr>
      <w:r>
        <w:rPr>
          <w:rFonts w:ascii="黑体" w:eastAsia="黑体" w:hint="eastAsia"/>
          <w:bCs/>
          <w:sz w:val="32"/>
          <w:szCs w:val="32"/>
        </w:rPr>
        <w:t>（四）</w:t>
      </w:r>
      <w:r w:rsidR="00CB6BAC" w:rsidRPr="00625B90">
        <w:rPr>
          <w:rFonts w:ascii="黑体" w:eastAsia="黑体" w:hint="eastAsia"/>
          <w:bCs/>
          <w:sz w:val="32"/>
          <w:szCs w:val="32"/>
        </w:rPr>
        <w:t>政府采购</w:t>
      </w:r>
      <w:r w:rsidR="00CB6BAC" w:rsidRPr="00625B90">
        <w:rPr>
          <w:rFonts w:ascii="黑体" w:eastAsia="黑体" w:hint="eastAsia"/>
          <w:sz w:val="32"/>
          <w:szCs w:val="32"/>
        </w:rPr>
        <w:t>支出</w:t>
      </w:r>
      <w:r w:rsidR="00CB6BAC" w:rsidRPr="00625B90">
        <w:rPr>
          <w:rFonts w:ascii="黑体" w:eastAsia="黑体" w:hint="eastAsia"/>
          <w:bCs/>
          <w:sz w:val="32"/>
          <w:szCs w:val="32"/>
        </w:rPr>
        <w:t>说明</w:t>
      </w:r>
    </w:p>
    <w:p w:rsidR="00A774F3" w:rsidRDefault="00CB6BAC" w:rsidP="00A80E58">
      <w:pPr>
        <w:spacing w:line="560" w:lineRule="exact"/>
        <w:ind w:firstLineChars="200" w:firstLine="640"/>
        <w:rPr>
          <w:rFonts w:ascii="仿宋_GB2312" w:eastAsia="仿宋_GB2312" w:hint="eastAsia"/>
          <w:sz w:val="32"/>
          <w:szCs w:val="32"/>
        </w:rPr>
      </w:pPr>
      <w:r w:rsidRPr="00625B90">
        <w:rPr>
          <w:rFonts w:ascii="仿宋_GB2312" w:eastAsia="仿宋_GB2312" w:hint="eastAsia"/>
          <w:sz w:val="32"/>
          <w:szCs w:val="32"/>
        </w:rPr>
        <w:t>2015年政府采购支出总额29.93万元，主要是办公设备的购置。</w:t>
      </w:r>
    </w:p>
    <w:p w:rsidR="00A73CD1" w:rsidRPr="00A73CD1" w:rsidRDefault="00A73CD1" w:rsidP="00A73CD1">
      <w:pPr>
        <w:ind w:firstLineChars="221" w:firstLine="707"/>
        <w:rPr>
          <w:rFonts w:ascii="黑体" w:eastAsia="黑体" w:hAnsi="黑体"/>
          <w:sz w:val="32"/>
          <w:szCs w:val="32"/>
        </w:rPr>
      </w:pPr>
      <w:r>
        <w:rPr>
          <w:rFonts w:ascii="黑体" w:eastAsia="黑体" w:hAnsi="黑体" w:hint="eastAsia"/>
          <w:sz w:val="32"/>
          <w:szCs w:val="32"/>
        </w:rPr>
        <w:t>（五）</w:t>
      </w:r>
      <w:r w:rsidRPr="00A73CD1">
        <w:rPr>
          <w:rFonts w:ascii="黑体" w:eastAsia="黑体" w:hAnsi="黑体" w:hint="eastAsia"/>
          <w:sz w:val="32"/>
          <w:szCs w:val="32"/>
        </w:rPr>
        <w:t>国有资产占用情况说明</w:t>
      </w:r>
    </w:p>
    <w:p w:rsidR="00A73CD1" w:rsidRDefault="00A73CD1" w:rsidP="00A73CD1">
      <w:pPr>
        <w:ind w:firstLineChars="221" w:firstLine="707"/>
        <w:rPr>
          <w:rFonts w:ascii="方正仿宋_GBK" w:eastAsia="方正仿宋_GBK" w:hint="eastAsia"/>
          <w:sz w:val="32"/>
          <w:szCs w:val="32"/>
        </w:rPr>
      </w:pPr>
      <w:r w:rsidRPr="00D23FB8">
        <w:rPr>
          <w:rFonts w:ascii="方正仿宋_GBK" w:eastAsia="方正仿宋_GBK" w:hint="eastAsia"/>
          <w:sz w:val="32"/>
          <w:szCs w:val="32"/>
        </w:rPr>
        <w:t>国有资产占用情况：截至2015年12月31日，本部门共有车辆</w:t>
      </w:r>
      <w:r>
        <w:rPr>
          <w:rFonts w:ascii="方正仿宋_GBK" w:eastAsia="方正仿宋_GBK" w:hint="eastAsia"/>
          <w:sz w:val="32"/>
          <w:szCs w:val="32"/>
        </w:rPr>
        <w:t>29</w:t>
      </w:r>
      <w:r w:rsidRPr="00D23FB8">
        <w:rPr>
          <w:rFonts w:ascii="方正仿宋_GBK" w:eastAsia="方正仿宋_GBK" w:hint="eastAsia"/>
          <w:sz w:val="32"/>
          <w:szCs w:val="32"/>
        </w:rPr>
        <w:t>辆，其中，一般公务用车</w:t>
      </w:r>
      <w:r>
        <w:rPr>
          <w:rFonts w:ascii="方正仿宋_GBK" w:eastAsia="方正仿宋_GBK" w:hint="eastAsia"/>
          <w:sz w:val="32"/>
          <w:szCs w:val="32"/>
        </w:rPr>
        <w:t>29</w:t>
      </w:r>
      <w:r w:rsidRPr="00D23FB8">
        <w:rPr>
          <w:rFonts w:ascii="方正仿宋_GBK" w:eastAsia="方正仿宋_GBK" w:hint="eastAsia"/>
          <w:sz w:val="32"/>
          <w:szCs w:val="32"/>
        </w:rPr>
        <w:t>辆。</w:t>
      </w:r>
    </w:p>
    <w:p w:rsidR="00A73CD1" w:rsidRPr="00A73CD1" w:rsidRDefault="00201F30" w:rsidP="00A73CD1">
      <w:pPr>
        <w:ind w:firstLineChars="221" w:firstLine="707"/>
        <w:rPr>
          <w:rFonts w:ascii="黑体" w:eastAsia="黑体" w:hAnsi="黑体"/>
          <w:sz w:val="32"/>
          <w:szCs w:val="32"/>
        </w:rPr>
      </w:pPr>
      <w:r>
        <w:rPr>
          <w:rFonts w:ascii="黑体" w:eastAsia="黑体" w:hAnsi="黑体" w:hint="eastAsia"/>
          <w:sz w:val="32"/>
          <w:szCs w:val="32"/>
        </w:rPr>
        <w:lastRenderedPageBreak/>
        <w:t>（六）</w:t>
      </w:r>
      <w:r w:rsidR="00A73CD1" w:rsidRPr="00A73CD1">
        <w:rPr>
          <w:rFonts w:ascii="黑体" w:eastAsia="黑体" w:hAnsi="黑体" w:hint="eastAsia"/>
          <w:sz w:val="32"/>
          <w:szCs w:val="32"/>
        </w:rPr>
        <w:t>预算绩效管理工作开展情况</w:t>
      </w:r>
    </w:p>
    <w:p w:rsidR="00A73CD1" w:rsidRPr="00D23FB8" w:rsidRDefault="00A73CD1" w:rsidP="00A73CD1">
      <w:pPr>
        <w:ind w:firstLineChars="221" w:firstLine="707"/>
        <w:rPr>
          <w:rFonts w:ascii="方正仿宋_GBK" w:eastAsia="方正仿宋_GBK"/>
          <w:sz w:val="32"/>
          <w:szCs w:val="32"/>
        </w:rPr>
      </w:pPr>
      <w:r w:rsidRPr="00D23FB8">
        <w:rPr>
          <w:rFonts w:ascii="方正仿宋_GBK" w:eastAsia="方正仿宋_GBK" w:hint="eastAsia"/>
          <w:sz w:val="32"/>
          <w:szCs w:val="32"/>
        </w:rPr>
        <w:t>本部门按财政部门批复下达年度预算，进一步增强支出责任和效率意识，全面加强预算管理，优化资源配置，提高财政资金使用绩效和科学精细化管理水平，提升政府执行力和公信力。加快政府职能转变、建设服务型政府、提高行政效能、优化投资环境、有力地解决了关系群众切身利益的办事难问题和联系服务群众“最后一公里”问题。</w:t>
      </w:r>
    </w:p>
    <w:p w:rsidR="00A73CD1" w:rsidRPr="002A48B7" w:rsidRDefault="00A73CD1" w:rsidP="00A73CD1">
      <w:pPr>
        <w:ind w:firstLineChars="221" w:firstLine="707"/>
        <w:rPr>
          <w:rFonts w:ascii="方正仿宋_GBK" w:eastAsia="方正仿宋_GBK"/>
          <w:b/>
          <w:sz w:val="32"/>
          <w:szCs w:val="32"/>
        </w:rPr>
      </w:pPr>
      <w:r w:rsidRPr="002A48B7">
        <w:rPr>
          <w:rFonts w:ascii="方正仿宋_GBK" w:eastAsia="方正仿宋_GBK" w:hint="eastAsia"/>
          <w:b/>
          <w:sz w:val="32"/>
          <w:szCs w:val="32"/>
        </w:rPr>
        <w:t>三、名词解释</w:t>
      </w:r>
    </w:p>
    <w:p w:rsidR="00A73CD1" w:rsidRPr="00D23FB8" w:rsidRDefault="00A73CD1" w:rsidP="00A73CD1">
      <w:pPr>
        <w:ind w:firstLineChars="221" w:firstLine="707"/>
        <w:rPr>
          <w:rFonts w:ascii="方正仿宋_GBK" w:eastAsia="方正仿宋_GBK"/>
          <w:sz w:val="32"/>
          <w:szCs w:val="32"/>
        </w:rPr>
      </w:pPr>
      <w:r>
        <w:rPr>
          <w:rFonts w:ascii="方正仿宋_GBK" w:eastAsia="方正仿宋_GBK" w:hint="eastAsia"/>
          <w:sz w:val="32"/>
          <w:szCs w:val="32"/>
        </w:rPr>
        <w:t xml:space="preserve">（一）　</w:t>
      </w:r>
      <w:r w:rsidRPr="00D23FB8">
        <w:rPr>
          <w:rFonts w:ascii="方正仿宋_GBK" w:eastAsia="方正仿宋_GBK" w:hint="eastAsia"/>
          <w:sz w:val="32"/>
          <w:szCs w:val="32"/>
        </w:rPr>
        <w:t>“三公”经费</w:t>
      </w:r>
    </w:p>
    <w:p w:rsidR="00A73CD1" w:rsidRPr="00D23FB8" w:rsidRDefault="00A73CD1" w:rsidP="00A73CD1">
      <w:pPr>
        <w:ind w:firstLineChars="221" w:firstLine="707"/>
        <w:rPr>
          <w:rFonts w:ascii="方正仿宋_GBK" w:eastAsia="方正仿宋_GBK"/>
          <w:sz w:val="32"/>
          <w:szCs w:val="32"/>
        </w:rPr>
      </w:pPr>
      <w:r w:rsidRPr="00D23FB8">
        <w:rPr>
          <w:rFonts w:ascii="方正仿宋_GBK" w:eastAsia="方正仿宋_GBK" w:hint="eastAsia"/>
          <w:sz w:val="32"/>
          <w:szCs w:val="32"/>
        </w:rPr>
        <w:t>1.因公出国(境)费用：反映党政机关和全额拨款事业单位工作人员公务出国(境)的住宿费、旅费、伙食补助费、培训费等支出。</w:t>
      </w:r>
    </w:p>
    <w:p w:rsidR="00A73CD1" w:rsidRPr="00D23FB8" w:rsidRDefault="00A73CD1" w:rsidP="00A73CD1">
      <w:pPr>
        <w:ind w:firstLineChars="221" w:firstLine="707"/>
        <w:rPr>
          <w:rFonts w:ascii="方正仿宋_GBK" w:eastAsia="方正仿宋_GBK"/>
          <w:sz w:val="32"/>
          <w:szCs w:val="32"/>
        </w:rPr>
      </w:pPr>
      <w:r w:rsidRPr="00D23FB8">
        <w:rPr>
          <w:rFonts w:ascii="方正仿宋_GBK" w:eastAsia="方正仿宋_GBK" w:hint="eastAsia"/>
          <w:sz w:val="32"/>
          <w:szCs w:val="32"/>
        </w:rPr>
        <w:t>2.公务接待费：反映党政机关和全额拨款事业单位按规定开支的各类公务接待(外宾接待)费用。</w:t>
      </w:r>
    </w:p>
    <w:p w:rsidR="00A73CD1" w:rsidRPr="00D23FB8" w:rsidRDefault="00A73CD1" w:rsidP="00A73CD1">
      <w:pPr>
        <w:ind w:firstLineChars="221" w:firstLine="707"/>
        <w:rPr>
          <w:rFonts w:ascii="方正仿宋_GBK" w:eastAsia="方正仿宋_GBK"/>
          <w:sz w:val="32"/>
          <w:szCs w:val="32"/>
        </w:rPr>
      </w:pPr>
      <w:r w:rsidRPr="00D23FB8">
        <w:rPr>
          <w:rFonts w:ascii="方正仿宋_GBK" w:eastAsia="方正仿宋_GBK" w:hint="eastAsia"/>
          <w:sz w:val="32"/>
          <w:szCs w:val="32"/>
        </w:rPr>
        <w:t>3.公务用车购置：反映党政机关和全额拨款事业单位公务用车车辆购置支出(含车辆购置税)。包括执法执勤用车、特种专业技术用车和一般公务用车车辆等。</w:t>
      </w:r>
    </w:p>
    <w:p w:rsidR="00A73CD1" w:rsidRPr="00D23FB8" w:rsidRDefault="00A73CD1" w:rsidP="00A73CD1">
      <w:pPr>
        <w:ind w:firstLineChars="221" w:firstLine="707"/>
        <w:rPr>
          <w:rFonts w:ascii="方正仿宋_GBK" w:eastAsia="方正仿宋_GBK"/>
          <w:sz w:val="32"/>
          <w:szCs w:val="32"/>
        </w:rPr>
      </w:pPr>
      <w:r w:rsidRPr="00D23FB8">
        <w:rPr>
          <w:rFonts w:ascii="方正仿宋_GBK" w:eastAsia="方正仿宋_GBK" w:hint="eastAsia"/>
          <w:sz w:val="32"/>
          <w:szCs w:val="32"/>
        </w:rPr>
        <w:t>4.公务用车运行维护费：反映党政机关和全额拨款事业单位公务用车租用费、燃料费、维修费、过桥过路费、保险费等支出。</w:t>
      </w:r>
    </w:p>
    <w:p w:rsidR="00A73CD1" w:rsidRPr="00D23FB8" w:rsidRDefault="00A73CD1" w:rsidP="00A73CD1">
      <w:pPr>
        <w:ind w:firstLineChars="221" w:firstLine="707"/>
        <w:rPr>
          <w:rFonts w:ascii="方正仿宋_GBK" w:eastAsia="方正仿宋_GBK"/>
          <w:sz w:val="32"/>
          <w:szCs w:val="32"/>
        </w:rPr>
      </w:pPr>
      <w:r w:rsidRPr="00D23FB8">
        <w:rPr>
          <w:rFonts w:ascii="方正仿宋_GBK" w:eastAsia="方正仿宋_GBK" w:hint="eastAsia"/>
          <w:sz w:val="32"/>
          <w:szCs w:val="32"/>
        </w:rPr>
        <w:t>（二）</w:t>
      </w:r>
      <w:r>
        <w:rPr>
          <w:rFonts w:ascii="方正仿宋_GBK" w:eastAsia="方正仿宋_GBK" w:hint="eastAsia"/>
          <w:sz w:val="32"/>
          <w:szCs w:val="32"/>
        </w:rPr>
        <w:t xml:space="preserve">　</w:t>
      </w:r>
      <w:r w:rsidRPr="00D23FB8">
        <w:rPr>
          <w:rFonts w:ascii="方正仿宋_GBK" w:eastAsia="方正仿宋_GBK" w:hint="eastAsia"/>
          <w:sz w:val="32"/>
          <w:szCs w:val="32"/>
        </w:rPr>
        <w:t>2015年财政部取消行政运行经费统计口</w:t>
      </w:r>
      <w:r>
        <w:rPr>
          <w:rFonts w:ascii="方正仿宋_GBK" w:eastAsia="方正仿宋_GBK" w:hint="eastAsia"/>
          <w:sz w:val="32"/>
          <w:szCs w:val="32"/>
        </w:rPr>
        <w:t>径</w:t>
      </w:r>
      <w:r w:rsidRPr="00D23FB8">
        <w:rPr>
          <w:rFonts w:ascii="方正仿宋_GBK" w:eastAsia="方正仿宋_GBK" w:hint="eastAsia"/>
          <w:sz w:val="32"/>
          <w:szCs w:val="32"/>
        </w:rPr>
        <w:t>。在</w:t>
      </w:r>
      <w:r w:rsidRPr="00D23FB8">
        <w:rPr>
          <w:rFonts w:ascii="方正仿宋_GBK" w:eastAsia="方正仿宋_GBK" w:hint="eastAsia"/>
          <w:sz w:val="32"/>
          <w:szCs w:val="32"/>
        </w:rPr>
        <w:lastRenderedPageBreak/>
        <w:t>2015年决算编制中，新增机关运行经费统计口径。该统计口径反映行政单位和参公管理事业单位使用一般公共预算财政拨款安排的基本支出中的日常公用经费，具体包括办公费、水费、电费、邮电费、取暖费、物业管理费、交通费、差旅费、维修（护）费、培训费、招待费、工会经费、福利费等。与原“行政运行经费”统计口径相比，“机关运行经费”统计口径主要是不含人员经费和一般行政管理项目支出。</w:t>
      </w:r>
    </w:p>
    <w:p w:rsidR="00A73CD1" w:rsidRPr="00625B90" w:rsidRDefault="00A73CD1" w:rsidP="00A80E58">
      <w:pPr>
        <w:spacing w:line="560" w:lineRule="exact"/>
        <w:ind w:firstLineChars="200" w:firstLine="640"/>
        <w:rPr>
          <w:rFonts w:ascii="仿宋_GB2312" w:eastAsia="仿宋_GB2312"/>
          <w:sz w:val="32"/>
          <w:szCs w:val="32"/>
        </w:rPr>
      </w:pPr>
    </w:p>
    <w:p w:rsidR="00A774F3" w:rsidRDefault="00A774F3" w:rsidP="00A80E58">
      <w:pPr>
        <w:spacing w:line="560" w:lineRule="exact"/>
        <w:ind w:left="645"/>
        <w:rPr>
          <w:rFonts w:ascii="仿宋_GB2312" w:eastAsia="仿宋_GB2312"/>
          <w:sz w:val="32"/>
          <w:szCs w:val="32"/>
        </w:rPr>
      </w:pPr>
    </w:p>
    <w:p w:rsidR="00A774F3" w:rsidRPr="00625B90" w:rsidRDefault="00CB6BAC" w:rsidP="00A80E58">
      <w:pPr>
        <w:spacing w:line="560" w:lineRule="exact"/>
        <w:ind w:left="645" w:right="320"/>
        <w:jc w:val="right"/>
        <w:rPr>
          <w:rFonts w:ascii="仿宋_GB2312" w:eastAsia="仿宋_GB2312"/>
          <w:sz w:val="32"/>
          <w:szCs w:val="32"/>
        </w:rPr>
      </w:pPr>
      <w:r w:rsidRPr="00625B90">
        <w:rPr>
          <w:rFonts w:ascii="仿宋_GB2312" w:eastAsia="仿宋_GB2312" w:hint="eastAsia"/>
          <w:sz w:val="32"/>
          <w:szCs w:val="32"/>
        </w:rPr>
        <w:t>梅州市梅县区人民政府办公室</w:t>
      </w:r>
    </w:p>
    <w:p w:rsidR="00A774F3" w:rsidRPr="00625B90" w:rsidRDefault="00CB6BAC" w:rsidP="00A80E58">
      <w:pPr>
        <w:spacing w:line="560" w:lineRule="exact"/>
        <w:ind w:left="645" w:rightChars="580" w:right="1218"/>
        <w:jc w:val="right"/>
        <w:rPr>
          <w:rFonts w:ascii="仿宋_GB2312" w:eastAsia="仿宋_GB2312"/>
          <w:sz w:val="32"/>
          <w:szCs w:val="32"/>
        </w:rPr>
      </w:pPr>
      <w:r w:rsidRPr="00625B90">
        <w:rPr>
          <w:rFonts w:ascii="仿宋_GB2312" w:eastAsia="仿宋_GB2312" w:hint="eastAsia"/>
          <w:sz w:val="32"/>
          <w:szCs w:val="32"/>
        </w:rPr>
        <w:t>2016年8月30日</w:t>
      </w:r>
    </w:p>
    <w:sectPr w:rsidR="00A774F3" w:rsidRPr="00625B90" w:rsidSect="00A80E58">
      <w:footerReference w:type="default" r:id="rId8"/>
      <w:pgSz w:w="11906" w:h="16838"/>
      <w:pgMar w:top="2041" w:right="1531" w:bottom="204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6CE" w:rsidRDefault="00FE16CE" w:rsidP="00625B90">
      <w:r>
        <w:separator/>
      </w:r>
    </w:p>
  </w:endnote>
  <w:endnote w:type="continuationSeparator" w:id="0">
    <w:p w:rsidR="00FE16CE" w:rsidRDefault="00FE16CE" w:rsidP="00625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9672"/>
      <w:docPartObj>
        <w:docPartGallery w:val="Page Numbers (Bottom of Page)"/>
        <w:docPartUnique/>
      </w:docPartObj>
    </w:sdtPr>
    <w:sdtEndPr>
      <w:rPr>
        <w:rFonts w:asciiTheme="majorEastAsia" w:eastAsiaTheme="majorEastAsia" w:hAnsiTheme="majorEastAsia"/>
        <w:sz w:val="28"/>
        <w:szCs w:val="28"/>
      </w:rPr>
    </w:sdtEndPr>
    <w:sdtContent>
      <w:p w:rsidR="00A80E58" w:rsidRDefault="00B64DD0">
        <w:pPr>
          <w:pStyle w:val="a3"/>
          <w:jc w:val="center"/>
        </w:pPr>
        <w:r w:rsidRPr="00A80E58">
          <w:rPr>
            <w:rFonts w:asciiTheme="majorEastAsia" w:eastAsiaTheme="majorEastAsia" w:hAnsiTheme="majorEastAsia"/>
            <w:sz w:val="28"/>
            <w:szCs w:val="28"/>
          </w:rPr>
          <w:fldChar w:fldCharType="begin"/>
        </w:r>
        <w:r w:rsidR="00A80E58" w:rsidRPr="00A80E58">
          <w:rPr>
            <w:rFonts w:asciiTheme="majorEastAsia" w:eastAsiaTheme="majorEastAsia" w:hAnsiTheme="majorEastAsia"/>
            <w:sz w:val="28"/>
            <w:szCs w:val="28"/>
          </w:rPr>
          <w:instrText xml:space="preserve"> PAGE   \* MERGEFORMAT </w:instrText>
        </w:r>
        <w:r w:rsidRPr="00A80E58">
          <w:rPr>
            <w:rFonts w:asciiTheme="majorEastAsia" w:eastAsiaTheme="majorEastAsia" w:hAnsiTheme="majorEastAsia"/>
            <w:sz w:val="28"/>
            <w:szCs w:val="28"/>
          </w:rPr>
          <w:fldChar w:fldCharType="separate"/>
        </w:r>
        <w:r w:rsidR="00201F30" w:rsidRPr="00201F30">
          <w:rPr>
            <w:rFonts w:asciiTheme="majorEastAsia" w:eastAsiaTheme="majorEastAsia" w:hAnsiTheme="majorEastAsia"/>
            <w:noProof/>
            <w:sz w:val="28"/>
            <w:szCs w:val="28"/>
            <w:lang w:val="zh-CN"/>
          </w:rPr>
          <w:t>-</w:t>
        </w:r>
        <w:r w:rsidR="00201F30">
          <w:rPr>
            <w:rFonts w:asciiTheme="majorEastAsia" w:eastAsiaTheme="majorEastAsia" w:hAnsiTheme="majorEastAsia"/>
            <w:noProof/>
            <w:sz w:val="28"/>
            <w:szCs w:val="28"/>
          </w:rPr>
          <w:t xml:space="preserve"> 4 -</w:t>
        </w:r>
        <w:r w:rsidRPr="00A80E58">
          <w:rPr>
            <w:rFonts w:asciiTheme="majorEastAsia" w:eastAsiaTheme="majorEastAsia" w:hAnsiTheme="majorEastAsia"/>
            <w:sz w:val="28"/>
            <w:szCs w:val="28"/>
          </w:rPr>
          <w:fldChar w:fldCharType="end"/>
        </w:r>
      </w:p>
    </w:sdtContent>
  </w:sdt>
  <w:p w:rsidR="00A80E58" w:rsidRDefault="00A80E5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6CE" w:rsidRDefault="00FE16CE" w:rsidP="00625B90">
      <w:r>
        <w:separator/>
      </w:r>
    </w:p>
  </w:footnote>
  <w:footnote w:type="continuationSeparator" w:id="0">
    <w:p w:rsidR="00FE16CE" w:rsidRDefault="00FE16CE" w:rsidP="00625B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C5C89"/>
    <w:multiLevelType w:val="multilevel"/>
    <w:tmpl w:val="3F6C5C8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A380991"/>
    <w:multiLevelType w:val="multilevel"/>
    <w:tmpl w:val="7A38099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0DC9"/>
    <w:rsid w:val="000D17F0"/>
    <w:rsid w:val="001209F8"/>
    <w:rsid w:val="00164E4E"/>
    <w:rsid w:val="00201F30"/>
    <w:rsid w:val="00202AFC"/>
    <w:rsid w:val="00260DC9"/>
    <w:rsid w:val="003A76D8"/>
    <w:rsid w:val="003F04E7"/>
    <w:rsid w:val="00625B90"/>
    <w:rsid w:val="00761FE0"/>
    <w:rsid w:val="00867ABF"/>
    <w:rsid w:val="008F4417"/>
    <w:rsid w:val="00A17867"/>
    <w:rsid w:val="00A73CD1"/>
    <w:rsid w:val="00A774F3"/>
    <w:rsid w:val="00A80E58"/>
    <w:rsid w:val="00B64DD0"/>
    <w:rsid w:val="00BC05F0"/>
    <w:rsid w:val="00CB2CC6"/>
    <w:rsid w:val="00CB6BAC"/>
    <w:rsid w:val="00EC6FBE"/>
    <w:rsid w:val="00FE16CE"/>
    <w:rsid w:val="0AA61117"/>
    <w:rsid w:val="10937BF5"/>
    <w:rsid w:val="2FA90617"/>
    <w:rsid w:val="3065331B"/>
    <w:rsid w:val="59930BB9"/>
    <w:rsid w:val="64A31B9D"/>
    <w:rsid w:val="75EF2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774F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774F3"/>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A774F3"/>
    <w:pPr>
      <w:ind w:firstLineChars="200" w:firstLine="420"/>
    </w:pPr>
  </w:style>
  <w:style w:type="character" w:customStyle="1" w:styleId="Char0">
    <w:name w:val="页眉 Char"/>
    <w:basedOn w:val="a0"/>
    <w:link w:val="a4"/>
    <w:uiPriority w:val="99"/>
    <w:semiHidden/>
    <w:qFormat/>
    <w:rsid w:val="00A774F3"/>
    <w:rPr>
      <w:sz w:val="18"/>
      <w:szCs w:val="18"/>
    </w:rPr>
  </w:style>
  <w:style w:type="character" w:customStyle="1" w:styleId="Char">
    <w:name w:val="页脚 Char"/>
    <w:basedOn w:val="a0"/>
    <w:link w:val="a3"/>
    <w:uiPriority w:val="99"/>
    <w:qFormat/>
    <w:rsid w:val="00A774F3"/>
    <w:rPr>
      <w:sz w:val="18"/>
      <w:szCs w:val="18"/>
    </w:rPr>
  </w:style>
  <w:style w:type="paragraph" w:styleId="a5">
    <w:name w:val="List Paragraph"/>
    <w:basedOn w:val="a"/>
    <w:uiPriority w:val="99"/>
    <w:unhideWhenUsed/>
    <w:rsid w:val="00A73CD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230</Words>
  <Characters>1312</Characters>
  <Application>Microsoft Office Word</Application>
  <DocSecurity>0</DocSecurity>
  <Lines>10</Lines>
  <Paragraphs>3</Paragraphs>
  <ScaleCrop>false</ScaleCrop>
  <Company>xfb</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区府办秘书股_李娇梅</dc:creator>
  <cp:lastModifiedBy>Administrator</cp:lastModifiedBy>
  <cp:revision>11</cp:revision>
  <cp:lastPrinted>2016-09-09T07:25:00Z</cp:lastPrinted>
  <dcterms:created xsi:type="dcterms:W3CDTF">2015-11-09T07:58:00Z</dcterms:created>
  <dcterms:modified xsi:type="dcterms:W3CDTF">2016-09-12T08:12:00Z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