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79" w:rsidRDefault="00EE2F79" w:rsidP="00EE2F79">
      <w:pPr>
        <w:widowControl/>
        <w:spacing w:after="100" w:line="402" w:lineRule="atLeast"/>
        <w:ind w:firstLine="643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z w:val="36"/>
          <w:szCs w:val="36"/>
        </w:rPr>
        <w:t>2015年白渡镇人民政府部门预算基本情况说明</w:t>
      </w:r>
    </w:p>
    <w:p w:rsidR="00EE2F79" w:rsidRPr="00EE2F79" w:rsidRDefault="00EE2F79" w:rsidP="00EE2F79">
      <w:pPr>
        <w:widowControl/>
        <w:spacing w:after="100" w:line="40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一、部门基本情况</w:t>
      </w:r>
    </w:p>
    <w:p w:rsidR="00EE2F79" w:rsidRPr="00EE2F79" w:rsidRDefault="00EE2F79" w:rsidP="00EE2F79">
      <w:pPr>
        <w:widowControl/>
        <w:spacing w:after="100" w:line="40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（一）部门机构设置、职能</w:t>
      </w:r>
    </w:p>
    <w:p w:rsidR="00EE2F79" w:rsidRPr="00EE2F79" w:rsidRDefault="00EE2F79" w:rsidP="00EE2F79">
      <w:pPr>
        <w:widowControl/>
        <w:spacing w:after="100" w:line="402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2015年，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白渡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镇政府内设：7个综合性办公室，分别为党政办、经济事务办、社会事务办、计生办、综治维稳办、规划建设办、农业事务办七大办公室；5个服务中心，分别为农业服务中心、财政结算中心、社会保障服务中心、文教体育服务中心、人口和计划生育服务中心。</w:t>
      </w:r>
    </w:p>
    <w:p w:rsidR="00EE2F79" w:rsidRPr="00EE2F79" w:rsidRDefault="00EE2F79" w:rsidP="00EE2F79">
      <w:pPr>
        <w:widowControl/>
        <w:spacing w:after="100" w:line="402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其中党政办职能是负责党委、政府、人大日常事务，协调各办公室之间的关系，承担工会、共青团和妇联等各项日常工作；经济事务办职能是负责经济建设的发展规划及经济管理运行，协调全镇经济健康发展的职能部门；社会事务办职能是负责全镇社会行政事务的部门；计生办职能是贯彻执行有关计划生育工作方针、政策、法律法规的制订、落实、执行部门；综治维稳办公室职能是维护全镇社会稳定及社会治安综合治理，协调有关部门执行具体法律法规及协调政法工作。规划建设办是负责全镇建设、国土管理、城乡建设规划及治理的职能部门；农业事务办是负责全镇农林牧、水利、水产养殖的宏观调控及具体实施的部门；农业服务中心接受镇农业办的管理与指导，负责农林水、畜牧等工作；财政结算服务中心接受经济事务办的管理与指导，负责镇政府预决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算编制、资金管理、“种粮直补”核定等工作；社会保障服务中心接受社会事务办和城乡规划建设办的管理与指导，负责五险代理与人力资源服务工作；文教体育服务中心接受社会事务办的管理与指导，负责镇文化体育发展工作；人口和计划生育服务中心接受人口和计划生育办公室的管理与指导，负责计划生育“三查”和技术服务等工作。</w:t>
      </w:r>
    </w:p>
    <w:p w:rsidR="00EE2F79" w:rsidRPr="00EE2F79" w:rsidRDefault="00EE2F79" w:rsidP="00EE2F79">
      <w:pPr>
        <w:widowControl/>
        <w:spacing w:after="100" w:line="402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　　（二）人员构成情况</w:t>
      </w:r>
    </w:p>
    <w:p w:rsidR="00F124CF" w:rsidRDefault="00EE2F79" w:rsidP="00EE2F79">
      <w:pPr>
        <w:widowControl/>
        <w:spacing w:after="100" w:line="402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白渡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镇政府行政编制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45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名、后勤服务人员编制7名，事业编制</w:t>
      </w:r>
      <w:r w:rsidR="00F124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53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名（其中：财政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名、人社2名、计育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名、农业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F124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名、文化</w:t>
      </w:r>
      <w:r w:rsidR="00F124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名）。</w:t>
      </w:r>
    </w:p>
    <w:p w:rsidR="00EE2F79" w:rsidRPr="00EE2F79" w:rsidRDefault="00EE2F79" w:rsidP="00EE2F79">
      <w:pPr>
        <w:widowControl/>
        <w:spacing w:after="100" w:line="402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实有在编在岗人员</w:t>
      </w:r>
      <w:r w:rsidR="00F124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62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名，离退休人员</w:t>
      </w:r>
      <w:r w:rsidR="005C28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35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名。</w:t>
      </w:r>
    </w:p>
    <w:p w:rsidR="00EE2F79" w:rsidRPr="00EE2F79" w:rsidRDefault="00EE2F79" w:rsidP="00EE2F79">
      <w:pPr>
        <w:widowControl/>
        <w:spacing w:after="100" w:line="402" w:lineRule="atLeast"/>
        <w:ind w:firstLine="643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二、收入、支出预算说明</w:t>
      </w:r>
    </w:p>
    <w:p w:rsidR="00EE2F79" w:rsidRPr="00EE2F79" w:rsidRDefault="00EE2F79" w:rsidP="00EE2F79">
      <w:pPr>
        <w:widowControl/>
        <w:spacing w:after="100" w:line="402" w:lineRule="atLeast"/>
        <w:ind w:firstLine="640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2015年收入预算7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22.72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万元，其中：公共预算拨款7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22.72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万元；2015年支出预算7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22.72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万元，其中：基本支出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592.72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万元，项目支出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130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EE2F79" w:rsidRPr="00EE2F79" w:rsidRDefault="00EE2F79" w:rsidP="00EE2F79">
      <w:pPr>
        <w:widowControl/>
        <w:spacing w:after="100" w:line="402" w:lineRule="atLeast"/>
        <w:ind w:firstLine="643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三、“三公”经费预算说明</w:t>
      </w:r>
    </w:p>
    <w:p w:rsidR="00EE2F79" w:rsidRPr="00EE2F79" w:rsidRDefault="00EE2F79" w:rsidP="00EE2F79">
      <w:pPr>
        <w:widowControl/>
        <w:spacing w:after="100" w:line="402" w:lineRule="atLeast"/>
        <w:ind w:firstLine="640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2015年我镇“三公”经费预算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52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万元，其中公务接待费预算3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万元，公务用车运行维护费预算1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万元，无因公出国（境）费用。</w:t>
      </w:r>
    </w:p>
    <w:p w:rsidR="00980581" w:rsidRPr="00EE2F79" w:rsidRDefault="00EE2F79" w:rsidP="00EE2F79">
      <w:pPr>
        <w:widowControl/>
        <w:spacing w:after="100" w:line="402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　　</w:t>
      </w:r>
    </w:p>
    <w:sectPr w:rsidR="00980581" w:rsidRPr="00EE2F79" w:rsidSect="0098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F79"/>
    <w:rsid w:val="000A4F1B"/>
    <w:rsid w:val="005C2801"/>
    <w:rsid w:val="00980581"/>
    <w:rsid w:val="00DB3CC2"/>
    <w:rsid w:val="00EE2F79"/>
    <w:rsid w:val="00F1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139</Words>
  <Characters>796</Characters>
  <Application>Microsoft Office Word</Application>
  <DocSecurity>0</DocSecurity>
  <Lines>6</Lines>
  <Paragraphs>1</Paragraphs>
  <ScaleCrop>false</ScaleCrop>
  <Company>MS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2016-08-04T01:12:00Z</cp:lastPrinted>
  <dcterms:created xsi:type="dcterms:W3CDTF">2016-08-04T00:38:00Z</dcterms:created>
  <dcterms:modified xsi:type="dcterms:W3CDTF">2016-08-04T02:57:00Z</dcterms:modified>
</cp:coreProperties>
</file>