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2E" w:rsidRDefault="006C1B69">
      <w:pPr>
        <w:pStyle w:val="1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石扇镇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2018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年政府信息公开工作年度报告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根据《中华人民共和国政府信息公开条例》的规定，现公布梅县区石扇镇人民政府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1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月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1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日起至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12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月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31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日止。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2"/>
        <w:jc w:val="both"/>
        <w:rPr>
          <w:rFonts w:ascii="黑体" w:eastAsia="黑体" w:hAnsi="黑体" w:cs="仿宋_GB2312"/>
          <w:b/>
          <w:color w:val="424242"/>
          <w:sz w:val="32"/>
          <w:szCs w:val="32"/>
        </w:rPr>
      </w:pPr>
      <w:r w:rsidRPr="00AE7189">
        <w:rPr>
          <w:rStyle w:val="a4"/>
          <w:rFonts w:ascii="黑体" w:eastAsia="黑体" w:hAnsi="黑体" w:cs="仿宋_GB2312" w:hint="eastAsia"/>
          <w:b w:val="0"/>
          <w:color w:val="424242"/>
          <w:sz w:val="32"/>
          <w:szCs w:val="32"/>
          <w:shd w:val="clear" w:color="auto" w:fill="FFFFFF"/>
        </w:rPr>
        <w:t>一、概述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，我镇按照国家和省、市、区关于政府信息公开工作的部署要求，坚持为民、便民、利民的工作思路，围绕建设法治政府、服务政府、责任政府和效能政府的目标，采取切实有效措施，全面加强政府信息公开平台建设，全力加大政府信息公开工作力度，有效促进政府信息公开各项工作取得新成效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（一）强化组织保障。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结合今年镇级领导班子成员及职责分工有所变动的实际，及时调整我镇政府信息公开工作领导小组，以镇长为第一责任人，党委副书记为具体实施负责人，切实加强政府信息公开工作的组织领导和日常管理，为政府信息公开工作开展提供坚强的组织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保障。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黑体" w:cs="仿宋_GB2312" w:hint="eastAsia"/>
          <w:b/>
          <w:color w:val="424242"/>
          <w:sz w:val="32"/>
          <w:szCs w:val="32"/>
          <w:shd w:val="clear" w:color="auto" w:fill="FFFFFF"/>
        </w:rPr>
        <w:lastRenderedPageBreak/>
        <w:t>（二）严格制度规范。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一是认真贯彻执行《广东省各级政府部门行政首长问责暂行办法》、《广东省行政过错责任追究暂行办法》、《广东省政府信息公开保密审查办法》等制度规定。二是及时优化完善《石扇镇人民政府办公室政府信息公开保密审查制度》，进一步明确保密审查责任、保密审查程序、保密审查办法及保密审查责任追究，有效提升政府信息公开工作制度化、规范化水平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（三）狠抓</w:t>
      </w:r>
      <w:proofErr w:type="gramStart"/>
      <w:r w:rsidRPr="00AE7189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微信公众号</w:t>
      </w:r>
      <w:proofErr w:type="gramEnd"/>
      <w:r w:rsidRPr="00AE7189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建设。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严格按照国务院、省、市、区关于整合优化政府门户网站的工作要求，按规定及时更新梅县区政府网站子项目，同时，对“石扇小镇”官方公众号的运营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维护，落实专人负责制，及时在线发布政务动态、党建信息、人文生态、便民咨询等各类信息，进一步拓宽公开形式、丰富公开内容，有效增强与群众间的沟通互动，提升了公开效能。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（四）全面及时公开。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一是严格按照上级有关文件要求，进一步规范、完善了政府信息公开指南和公开目录内容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59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条。二是通过“石扇小镇”公众号、专栏、党风廉政建设信息平台等载体，及时公开各类政务信息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394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条，切实做到临时性政府信息及时公开，阶段性政府信息定期公开，即时性信息快速公开。三是全力做好政府信息依申请公开工作，对公民提出的申请，依法、及时答复，政府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信息公开工作运行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lastRenderedPageBreak/>
        <w:t>有序，有效地保障申请人的合法权益。四是及时公开年度报告。切实按照上级有关要求，在规定时间内及时公布政府信息公开工作年度报告。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（五）加强监督检查。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一是主动接受监督。坚持工作重心下移，通过干部队伍主动下沉农村一线，通过干部主动下沉农村一线，认真倾听群众声音，积极回应群众诉求，及时妥善处理各类急难问题和矛盾纠纷，有效融洽干群党群关系。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年度，我镇共受理调处农村矛盾纠纷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132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宗，按时办结率达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100%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，群众满意率达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100%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。同时，及时在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微信公众号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公布投诉电话、信箱，主动接受群众监督，及时回应群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众诉求。二是加强自查自纠。为进一步推动全镇政府信息公开工作，我镇严格按照文件要求，对政府信息公开工作特别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微信公众号管理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方面进行了自查自纠。同时，镇党政班子成员分组对各村、各部门进行政府信息公开工作检查和指导，并及时对检查的情况进行了总结和通报，对存在问题提出了整改意见和措施。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2"/>
        <w:jc w:val="both"/>
        <w:rPr>
          <w:rFonts w:ascii="黑体" w:eastAsia="黑体" w:hAnsi="黑体" w:cs="仿宋_GB2312"/>
          <w:b/>
          <w:color w:val="424242"/>
          <w:sz w:val="32"/>
          <w:szCs w:val="32"/>
        </w:rPr>
      </w:pPr>
      <w:r w:rsidRPr="00AE7189">
        <w:rPr>
          <w:rStyle w:val="a4"/>
          <w:rFonts w:ascii="黑体" w:eastAsia="黑体" w:hAnsi="黑体" w:cs="仿宋_GB2312" w:hint="eastAsia"/>
          <w:b w:val="0"/>
          <w:color w:val="424242"/>
          <w:sz w:val="32"/>
          <w:szCs w:val="32"/>
          <w:shd w:val="clear" w:color="auto" w:fill="FFFFFF"/>
        </w:rPr>
        <w:t>二、主动公开政府信息情况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全镇通过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微信公众号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、政府信息公开专栏、党风廉政建设信息平台等载体按规定主动公开政府信息。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年政府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微信公众号主动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公开政府信息中，包括公开政务动态、地方要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lastRenderedPageBreak/>
        <w:t>闻、地区动态、部门动态、应急快讯、公示公告、统计数据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等。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2"/>
        <w:jc w:val="both"/>
        <w:rPr>
          <w:rFonts w:ascii="黑体" w:eastAsia="黑体" w:hAnsi="黑体" w:cs="仿宋_GB2312"/>
          <w:b/>
          <w:color w:val="424242"/>
          <w:sz w:val="32"/>
          <w:szCs w:val="32"/>
        </w:rPr>
      </w:pPr>
      <w:r w:rsidRPr="00AE7189">
        <w:rPr>
          <w:rStyle w:val="a4"/>
          <w:rFonts w:ascii="黑体" w:eastAsia="黑体" w:hAnsi="黑体" w:cs="仿宋_GB2312" w:hint="eastAsia"/>
          <w:b w:val="0"/>
          <w:color w:val="424242"/>
          <w:sz w:val="32"/>
          <w:szCs w:val="32"/>
          <w:shd w:val="clear" w:color="auto" w:fill="FFFFFF"/>
        </w:rPr>
        <w:t>三、依申请公开政府信息情况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无。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2"/>
        <w:jc w:val="both"/>
        <w:rPr>
          <w:rFonts w:ascii="黑体" w:eastAsia="黑体" w:hAnsi="黑体" w:cs="仿宋_GB2312"/>
          <w:b/>
          <w:color w:val="424242"/>
          <w:sz w:val="32"/>
          <w:szCs w:val="32"/>
        </w:rPr>
      </w:pPr>
      <w:r w:rsidRPr="00AE7189">
        <w:rPr>
          <w:rStyle w:val="a4"/>
          <w:rFonts w:ascii="黑体" w:eastAsia="黑体" w:hAnsi="黑体" w:cs="仿宋_GB2312" w:hint="eastAsia"/>
          <w:b w:val="0"/>
          <w:color w:val="424242"/>
          <w:sz w:val="32"/>
          <w:szCs w:val="32"/>
          <w:shd w:val="clear" w:color="auto" w:fill="FFFFFF"/>
        </w:rPr>
        <w:t>四、政府信息公开的收费及减免情况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因依申请政府信息公开收费具体标准暂未出台，目前仍属免费提供。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2"/>
        <w:jc w:val="both"/>
        <w:rPr>
          <w:rFonts w:ascii="黑体" w:eastAsia="黑体" w:hAnsi="黑体" w:cs="仿宋_GB2312"/>
          <w:b/>
          <w:color w:val="424242"/>
          <w:sz w:val="32"/>
          <w:szCs w:val="32"/>
        </w:rPr>
      </w:pPr>
      <w:r w:rsidRPr="00AE7189">
        <w:rPr>
          <w:rStyle w:val="a4"/>
          <w:rFonts w:ascii="黑体" w:eastAsia="黑体" w:hAnsi="黑体" w:cs="仿宋_GB2312" w:hint="eastAsia"/>
          <w:b w:val="0"/>
          <w:color w:val="424242"/>
          <w:sz w:val="32"/>
          <w:szCs w:val="32"/>
          <w:shd w:val="clear" w:color="auto" w:fill="FFFFFF"/>
        </w:rPr>
        <w:t>五、因政府信息公开申请行政复议、提起行政诉讼的情况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年全镇没有出现因政府信息公开而引发的行政复议、提起行政诉讼。</w:t>
      </w:r>
    </w:p>
    <w:p w:rsidR="00A6722E" w:rsidRPr="00E75C2F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2"/>
        <w:jc w:val="both"/>
        <w:rPr>
          <w:rFonts w:ascii="黑体" w:eastAsia="黑体" w:hAnsi="黑体" w:cs="仿宋_GB2312"/>
          <w:b/>
          <w:color w:val="424242"/>
          <w:sz w:val="32"/>
          <w:szCs w:val="32"/>
        </w:rPr>
      </w:pPr>
      <w:r w:rsidRPr="00E75C2F">
        <w:rPr>
          <w:rStyle w:val="a4"/>
          <w:rFonts w:ascii="黑体" w:eastAsia="黑体" w:hAnsi="黑体" w:cs="仿宋_GB2312" w:hint="eastAsia"/>
          <w:b w:val="0"/>
          <w:color w:val="424242"/>
          <w:sz w:val="32"/>
          <w:szCs w:val="32"/>
          <w:shd w:val="clear" w:color="auto" w:fill="FFFFFF"/>
        </w:rPr>
        <w:t>六、存在的主要问题及下一步工作重点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，我镇政府信息公开工作虽然取得一定的成绩，但也还存在一些问题：一是对公开工作的支持保障力度有待进一步加强；二是机关内部管理制度有待进一步健全完善；三是公开内容、形式和范围有待进一步扩大；四是队伍业务素质有待进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一步提高。针对我镇在政府信息公开工作中存在的问题，将着力抓好如下工作：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E75C2F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lastRenderedPageBreak/>
        <w:t>（一）进一步压实做好政府信息公开工作的层级责任。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全面落实党政主要领导、班子成员、各村和企事业单位责任，切实把政府信息公开工作作为一项基础工作常抓不懈，认识再提高，力度再加大，工作再落实，努力推动服务政府、效能政府、法治政府、责任政府建设。</w:t>
      </w:r>
    </w:p>
    <w:p w:rsidR="00A6722E" w:rsidRPr="00AE7189" w:rsidRDefault="006C1B69" w:rsidP="00E75C2F">
      <w:pPr>
        <w:pStyle w:val="a3"/>
        <w:widowControl/>
        <w:shd w:val="clear" w:color="auto" w:fill="FFFFFF"/>
        <w:spacing w:before="225" w:beforeAutospacing="0" w:after="10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E75C2F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（二）进一步提高政府信息公开工作的质量和水平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。按照依法依规、及时公开、规范公开的原则，全力抓好政府信息公开工作，切实做到“四个更加注重”：一是更加注重全面性。按照“公开是原则，不公开是例外”要求，进一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步规范和扩大政府信息公开的范围。二是更加注重时效性。将在规定的公开时限内及时、主动发布政府信息，切实保证依时公开。三是更加注重服务性。立足于转变职能、强化服务和科学管理，全面提高政府信息公开工作效率和服务质量，切实做到方便为民，服务于民。四是更加注重互动性。依托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微信公众号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等平台，切实加强与广大群众的沟通互动，着力进一步增强深化信息公开的内生动力，进一步提升政府机关的公信力和号召力。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E75C2F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（三）进一步规范政府信息公开工作日常监管。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一是完善制度建设。严格按照省、市、区相关制度要求，结合我镇工作实际，制订完善相关实施意见和办法。二是丰富公开载体。按照实际、实用、实效的要求，进一步加强政府信息公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lastRenderedPageBreak/>
        <w:t>开载体建设，继续丰富完善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好微信公众号公开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栏目，扩大公开范畴和内容。三是狠抓督促检查。进一步加大对政府信息公开工作的日常监督检查和督促力度，确保政府信息公开各项工作不折不扣落到实处。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ind w:firstLine="560"/>
        <w:jc w:val="both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E75C2F">
        <w:rPr>
          <w:rFonts w:ascii="仿宋_GB2312" w:eastAsia="仿宋_GB2312" w:hAnsi="仿宋_GB2312" w:cs="仿宋_GB2312" w:hint="eastAsia"/>
          <w:b/>
          <w:color w:val="424242"/>
          <w:sz w:val="32"/>
          <w:szCs w:val="32"/>
          <w:shd w:val="clear" w:color="auto" w:fill="FFFFFF"/>
        </w:rPr>
        <w:t>（四）进一步加强政府信息公开干部队伍建设。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进一步选优配</w:t>
      </w:r>
      <w:proofErr w:type="gramStart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强政府</w:t>
      </w:r>
      <w:proofErr w:type="gramEnd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 xml:space="preserve">信息公开工作人员，把思想政治素质好，工作能力强的人员充实到政府信息公开机构上来，同时加强对政府信息公开工作人员日常教育培训，努力提高干部综合素质，不断夯实政府信息工作的组织基础。　　　　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jc w:val="right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 xml:space="preserve">　　　　　　　　梅州市梅县区石扇镇人民政府</w:t>
      </w:r>
    </w:p>
    <w:p w:rsidR="00A6722E" w:rsidRPr="00AE7189" w:rsidRDefault="006C1B69">
      <w:pPr>
        <w:pStyle w:val="a3"/>
        <w:widowControl/>
        <w:shd w:val="clear" w:color="auto" w:fill="FFFFFF"/>
        <w:spacing w:before="225" w:beforeAutospacing="0" w:line="420" w:lineRule="atLeast"/>
        <w:jc w:val="center"/>
        <w:rPr>
          <w:rFonts w:ascii="仿宋_GB2312" w:eastAsia="仿宋_GB2312" w:hAnsi="仿宋_GB2312" w:cs="仿宋_GB2312"/>
          <w:color w:val="424242"/>
          <w:sz w:val="32"/>
          <w:szCs w:val="32"/>
        </w:rPr>
      </w:pP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 xml:space="preserve">                         </w:t>
      </w:r>
      <w:bookmarkStart w:id="0" w:name="_GoBack"/>
      <w:bookmarkEnd w:id="0"/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2019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年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3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月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8</w:t>
      </w:r>
      <w:r w:rsidRPr="00AE7189">
        <w:rPr>
          <w:rFonts w:ascii="仿宋_GB2312" w:eastAsia="仿宋_GB2312" w:hAnsi="仿宋_GB2312" w:cs="仿宋_GB2312" w:hint="eastAsia"/>
          <w:color w:val="424242"/>
          <w:sz w:val="32"/>
          <w:szCs w:val="32"/>
          <w:shd w:val="clear" w:color="auto" w:fill="FFFFFF"/>
        </w:rPr>
        <w:t>日</w:t>
      </w:r>
    </w:p>
    <w:p w:rsidR="00A6722E" w:rsidRDefault="00A6722E"/>
    <w:sectPr w:rsidR="00A6722E" w:rsidSect="00A6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69" w:rsidRDefault="006C1B69" w:rsidP="00AE7189">
      <w:r>
        <w:separator/>
      </w:r>
    </w:p>
  </w:endnote>
  <w:endnote w:type="continuationSeparator" w:id="0">
    <w:p w:rsidR="006C1B69" w:rsidRDefault="006C1B69" w:rsidP="00AE7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69" w:rsidRDefault="006C1B69" w:rsidP="00AE7189">
      <w:r>
        <w:separator/>
      </w:r>
    </w:p>
  </w:footnote>
  <w:footnote w:type="continuationSeparator" w:id="0">
    <w:p w:rsidR="006C1B69" w:rsidRDefault="006C1B69" w:rsidP="00AE7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22E"/>
    <w:rsid w:val="006C1B69"/>
    <w:rsid w:val="00A6722E"/>
    <w:rsid w:val="00AE7189"/>
    <w:rsid w:val="00E75C2F"/>
    <w:rsid w:val="12C1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2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6722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722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6722E"/>
    <w:rPr>
      <w:b/>
    </w:rPr>
  </w:style>
  <w:style w:type="paragraph" w:styleId="a5">
    <w:name w:val="header"/>
    <w:basedOn w:val="a"/>
    <w:link w:val="Char"/>
    <w:rsid w:val="00AE7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71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E7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71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36BC9-EAA4-41E4-96CD-71D5D6B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383</Words>
  <Characters>2186</Characters>
  <Application>Microsoft Office Word</Application>
  <DocSecurity>0</DocSecurity>
  <Lines>18</Lines>
  <Paragraphs>5</Paragraphs>
  <ScaleCrop>false</ScaleCrop>
  <Company>WHM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WHM</cp:lastModifiedBy>
  <cp:revision>3</cp:revision>
  <dcterms:created xsi:type="dcterms:W3CDTF">2021-05-26T07:39:00Z</dcterms:created>
  <dcterms:modified xsi:type="dcterms:W3CDTF">2021-05-27T02:21:00Z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523B28428C3B4BC8B84E8226AA72DC5A</vt:lpwstr>
  </property>
</Properties>
</file>