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65" w:rsidRPr="00B04F65" w:rsidRDefault="00B04F65" w:rsidP="00B04F65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微软雅黑" w:cs="宋体"/>
          <w:bCs/>
          <w:color w:val="000000"/>
          <w:kern w:val="36"/>
          <w:sz w:val="44"/>
          <w:szCs w:val="44"/>
        </w:rPr>
      </w:pPr>
      <w:r w:rsidRPr="00B04F65">
        <w:rPr>
          <w:rFonts w:ascii="方正小标宋简体" w:eastAsia="方正小标宋简体" w:hAnsi="微软雅黑" w:cs="宋体" w:hint="eastAsia"/>
          <w:bCs/>
          <w:color w:val="000000"/>
          <w:kern w:val="36"/>
          <w:sz w:val="44"/>
          <w:szCs w:val="44"/>
        </w:rPr>
        <w:t>石扇镇2016年政府信息公开工作年度报告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根据《中华人民共和国政府信息公开条例》的规定，现公布梅县区石扇镇人民政府2016年政府信息公开工作年度报告。本报告全文由概述、主动公开政府信息情况、依申请公开政府信息情况、政府信息公开的收费及减免情况、因政府信息公开申请行政复议、提起行政诉讼情况、存在主要问题及下一步工作重点等六部分组成。报告中所列数据的统计期限自2016年1月1日起至2016年12月31日止。</w:t>
      </w:r>
    </w:p>
    <w:p w:rsidR="00B04F65" w:rsidRPr="00231D2A" w:rsidRDefault="00B04F65" w:rsidP="00B04F65">
      <w:pPr>
        <w:pStyle w:val="a3"/>
        <w:shd w:val="clear" w:color="auto" w:fill="FFFFFF"/>
        <w:spacing w:before="225" w:beforeAutospacing="0" w:line="480" w:lineRule="atLeast"/>
        <w:ind w:firstLine="562"/>
        <w:jc w:val="both"/>
        <w:rPr>
          <w:rFonts w:ascii="黑体" w:eastAsia="黑体" w:hAnsi="黑体"/>
          <w:b/>
          <w:color w:val="424242"/>
          <w:sz w:val="32"/>
          <w:szCs w:val="32"/>
        </w:rPr>
      </w:pPr>
      <w:r w:rsidRPr="00231D2A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一、概述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2016年，我镇按照国家和省、市、区关于政府信息公开工作的部署要求，坚持为民、便民的工作思路，围绕建设法治政府、服务政府、责任政府和效能政府的目标，采取切实有效措施，全面加强政府信息公开平台建设，全力加大政府信息公开工作力度，有效促进政府信息公开各项工作取得新成效。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DC2623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（一）强化组织保障。</w:t>
      </w: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结合今年镇级换届、领导班子成员职责分工变动的实际，及时调整我镇政府信息公开工作领导小组，以镇长为第一责任人，党委副书记为具体实施负责人，切实加强政府信息公开工作的组织领导和日常管理，为政府信息公开工作开展提供坚强的组织保障。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DC2623">
        <w:rPr>
          <w:rFonts w:ascii="仿宋_GB2312" w:eastAsia="仿宋_GB2312" w:hAnsi="微软雅黑" w:hint="eastAsia"/>
          <w:b/>
          <w:color w:val="424242"/>
          <w:sz w:val="32"/>
          <w:szCs w:val="32"/>
        </w:rPr>
        <w:lastRenderedPageBreak/>
        <w:t>（二）严格制度规范。</w:t>
      </w: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一是认真贯彻执行《广东省各级政府部门行政首长问责暂行办法》、《广东省行政过错责任追究暂行办法》、《广东省政府信息公开保密审查办法》等制度规定。二是及时完善《石扇镇人民政府办公室政府信息公开保密审查制度》，进一步明确保密审查责任、保密审查程序、保密审查办法及保密审查责任追究，有效提升政府信息公开工作制度化、规范化水平。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DC2623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（三）狠抓网站建设。</w:t>
      </w: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严格按照国务院、省、市、区关于加强政府门户网站建设的工作要求，及时做好网站栏目设置的更新、完善，新增了搜索栏、政策法规、统计信息等专栏，丰富了公开内容。落实专人负责制，每个栏目每周定期更新工作动态，同时，做好网站安全建设，定期加强网站安全维护和信息安全问题专项排查，有效提高政府网站的便捷性、实用性和公信力。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DC2623">
        <w:rPr>
          <w:rFonts w:ascii="仿宋_GB2312" w:eastAsia="仿宋_GB2312" w:hAnsi="微软雅黑" w:hint="eastAsia"/>
          <w:b/>
          <w:color w:val="424242"/>
          <w:sz w:val="32"/>
          <w:szCs w:val="32"/>
        </w:rPr>
        <w:t>（四）全面及时公开。</w:t>
      </w: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一是严格按照上级有关文件要求，进一步规范、完善了政府信息公开指南和公开目录内容67条。二是通过政府门户网站、专栏、党风廉政建设信息平台等载体，及时公开各类政务信息366条，切实做到临时性政府信息及时公开，阶段性政府信息定期公开。三是全力做好政府信息依申请公开工作，对公民提出的申请，依法、及时答复，政府信息公开工作运行有序，有效地保障申请人的合</w:t>
      </w: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lastRenderedPageBreak/>
        <w:t>法权益。四是及时公开年度报告。切实按照上级有关要求，在规定时间内及时公布政府信息公开工作年度报告。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DC2623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（五）加强监督检查。</w:t>
      </w: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一是主动接受监督。坚持工作重心下移，通过干部队伍主动下沉农村一线，通过干部主动下沉农村一线，认真倾听群众声音，积极回应群众诉求，及时妥善处理各类急难问题和矛盾纠纷，有效融洽干群党群关系。2016年度，我镇共受理调处农村矛盾纠纷143宗，按时办结率达100%，群众满意率达100%。同时，及时在门户网站公布投诉电话、信箱，主动接受群众监督，及时回应群众诉求。二是加强自查自纠。为进一步推动全镇政府信息公开工作，我镇严格按照文件要求，对政府信息公开工作特别政府网站管理方面进行了自查自纠。同时，镇党政班子成员分组对各村、各部门进行政府信息公开工作检查和指导，并及时对检查的情况进行了总结和通报，对存在问题提出了整改意见和措施。</w:t>
      </w:r>
    </w:p>
    <w:p w:rsidR="00B04F65" w:rsidRPr="00231D2A" w:rsidRDefault="00B04F65" w:rsidP="00B04F65">
      <w:pPr>
        <w:pStyle w:val="a3"/>
        <w:shd w:val="clear" w:color="auto" w:fill="FFFFFF"/>
        <w:spacing w:before="225" w:beforeAutospacing="0" w:line="480" w:lineRule="atLeast"/>
        <w:ind w:firstLine="562"/>
        <w:jc w:val="both"/>
        <w:rPr>
          <w:rFonts w:ascii="黑体" w:eastAsia="黑体" w:hAnsi="黑体"/>
          <w:b/>
          <w:color w:val="424242"/>
          <w:sz w:val="32"/>
          <w:szCs w:val="32"/>
        </w:rPr>
      </w:pPr>
      <w:r w:rsidRPr="00231D2A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二、主动公开政府信息情况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全镇通过政府网站、政府信息公开专栏、党风廉政建设信息平台等载体按规定主动公开政府信息。2016年政府门户网站主动公开政府信息中，包括公开政务动态、地方要闻、地区动态、部门动态、应急快讯、公示公告、统计数据等。</w:t>
      </w:r>
    </w:p>
    <w:p w:rsidR="00B04F65" w:rsidRPr="00231D2A" w:rsidRDefault="00B04F65" w:rsidP="00B04F65">
      <w:pPr>
        <w:pStyle w:val="a3"/>
        <w:shd w:val="clear" w:color="auto" w:fill="FFFFFF"/>
        <w:spacing w:before="225" w:beforeAutospacing="0" w:line="480" w:lineRule="atLeast"/>
        <w:ind w:firstLine="562"/>
        <w:jc w:val="both"/>
        <w:rPr>
          <w:rFonts w:ascii="黑体" w:eastAsia="黑体" w:hAnsi="黑体"/>
          <w:b/>
          <w:color w:val="424242"/>
          <w:sz w:val="32"/>
          <w:szCs w:val="32"/>
        </w:rPr>
      </w:pPr>
      <w:r w:rsidRPr="00231D2A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lastRenderedPageBreak/>
        <w:t>三、依申请公开政府信息情况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无。</w:t>
      </w:r>
    </w:p>
    <w:p w:rsidR="00B04F65" w:rsidRPr="00231D2A" w:rsidRDefault="00B04F65" w:rsidP="00B04F65">
      <w:pPr>
        <w:pStyle w:val="a3"/>
        <w:shd w:val="clear" w:color="auto" w:fill="FFFFFF"/>
        <w:spacing w:before="225" w:beforeAutospacing="0" w:line="480" w:lineRule="atLeast"/>
        <w:ind w:firstLine="562"/>
        <w:jc w:val="both"/>
        <w:rPr>
          <w:rFonts w:ascii="黑体" w:eastAsia="黑体" w:hAnsi="黑体"/>
          <w:b/>
          <w:color w:val="424242"/>
          <w:sz w:val="32"/>
          <w:szCs w:val="32"/>
        </w:rPr>
      </w:pPr>
      <w:r w:rsidRPr="00231D2A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四、政府信息公开的收费及减免情况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因依申请政府信息公开收费具体标准暂未出台，目前仍属免费提供。</w:t>
      </w:r>
    </w:p>
    <w:p w:rsidR="00B04F65" w:rsidRPr="00231D2A" w:rsidRDefault="00B04F65" w:rsidP="00B04F65">
      <w:pPr>
        <w:pStyle w:val="a3"/>
        <w:shd w:val="clear" w:color="auto" w:fill="FFFFFF"/>
        <w:spacing w:before="225" w:beforeAutospacing="0" w:line="480" w:lineRule="atLeast"/>
        <w:ind w:firstLine="562"/>
        <w:jc w:val="both"/>
        <w:rPr>
          <w:rFonts w:ascii="黑体" w:eastAsia="黑体" w:hAnsi="黑体"/>
          <w:b/>
          <w:color w:val="424242"/>
          <w:sz w:val="32"/>
          <w:szCs w:val="32"/>
        </w:rPr>
      </w:pPr>
      <w:r w:rsidRPr="00231D2A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五、因政府信息公开申请行政复议、提起行政诉讼的情况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2016年全镇没有出现因政府信息公开而引发的行政复议、提起行政诉讼。</w:t>
      </w:r>
    </w:p>
    <w:p w:rsidR="00B04F65" w:rsidRPr="00231D2A" w:rsidRDefault="00B04F65" w:rsidP="00B04F65">
      <w:pPr>
        <w:pStyle w:val="a3"/>
        <w:shd w:val="clear" w:color="auto" w:fill="FFFFFF"/>
        <w:spacing w:before="225" w:beforeAutospacing="0" w:line="480" w:lineRule="atLeast"/>
        <w:ind w:firstLine="562"/>
        <w:jc w:val="both"/>
        <w:rPr>
          <w:rFonts w:ascii="黑体" w:eastAsia="黑体" w:hAnsi="黑体"/>
          <w:b/>
          <w:color w:val="424242"/>
          <w:sz w:val="32"/>
          <w:szCs w:val="32"/>
        </w:rPr>
      </w:pPr>
      <w:r w:rsidRPr="00231D2A">
        <w:rPr>
          <w:rStyle w:val="a4"/>
          <w:rFonts w:ascii="黑体" w:eastAsia="黑体" w:hAnsi="黑体" w:hint="eastAsia"/>
          <w:b w:val="0"/>
          <w:color w:val="424242"/>
          <w:sz w:val="32"/>
          <w:szCs w:val="32"/>
        </w:rPr>
        <w:t>六、存在的主要问题及下一步工作重点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2016年，我镇政府信息公开工作虽然取得一定的成绩，但也还存在一些问题：一是对公开工作重要性的认识有待进一步加强；二是机关内部管理制度有待进一步健全完善；三是公开内容和范围有待进一步扩大；四是队伍业务素质有待进一步提高。针对我镇在政府信息公开工作中存在的问题，将着力抓好如下工作：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DC2623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（一）进一步压实做好政府信息公开工作的层级责任。</w:t>
      </w: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全面落实党政主要领导、班子成员、各村和企事业单责任，</w:t>
      </w: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lastRenderedPageBreak/>
        <w:t>切实把政府信息公开工作作为一项基础工作常抓不懈，认识再提高，力度再加大，工作再落实，努力推动服务政府、效能政府、法治政府、责任政府建设。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3C7428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（二）进一步提高政府信息公开工作的质量和水平。</w:t>
      </w: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按照依法依规、及时公开、规范公开的原则，全力抓好政府信息公开工作，切实做到“三个更加注重”：一是更加注重全面性。按照“公开是原则，不公开是例外”要求，进一步规范和扩大政府信息公开的范围。二是更加注重时效性。将在规定的公开时限内及时、主动发布政府信息，切实保证依时公开。三是更加注重服务性。立足于转变职能、强化服务和科学管理，全面提高政府信息公开工作效率和服务质量，切实做到方便为民，服务于民。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3C7428">
        <w:rPr>
          <w:rFonts w:ascii="仿宋_GB2312" w:eastAsia="仿宋_GB2312" w:hAnsi="微软雅黑" w:hint="eastAsia"/>
          <w:b/>
          <w:color w:val="424242"/>
          <w:sz w:val="32"/>
          <w:szCs w:val="32"/>
        </w:rPr>
        <w:t>（三）进一步规范政府信息公开工作日常监管。</w:t>
      </w: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一是完善制度建设。严格按照省、市、区相关制度要求，结合我镇工作实际，制订完善相关实施意见和办法。二是丰富公开载体。按照实际、实用、实效的要求，进一步加强政府信息公开载体建设，继续丰富完善好政府网站公开栏目，扩大公开范畴和内容。三是狠抓督促检查。进一步加大对政府信息公开工作的日常监督检查和督促力度，确保政府信息公开各项工作不折不扣落到实处。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ind w:firstLine="560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3C7428">
        <w:rPr>
          <w:rFonts w:ascii="仿宋_GB2312" w:eastAsia="仿宋_GB2312" w:hAnsi="微软雅黑" w:hint="eastAsia"/>
          <w:b/>
          <w:color w:val="424242"/>
          <w:sz w:val="32"/>
          <w:szCs w:val="32"/>
        </w:rPr>
        <w:lastRenderedPageBreak/>
        <w:t>（四）进一步加强政府信息公开干部队伍建设。</w:t>
      </w: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进一步选优配枪政府信息公开工作人员，把思想政治素质好，工作能力强的人员充实到政府信息公开机构上来，同时加强对政府信息公开工作人员日常教育培训，努力提高干部综合素质，不断夯实政府信息工作的组织基础。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jc w:val="both"/>
        <w:rPr>
          <w:rFonts w:ascii="仿宋_GB2312" w:eastAsia="仿宋_GB2312" w:hAnsi="微软雅黑"/>
          <w:color w:val="424242"/>
          <w:sz w:val="32"/>
          <w:szCs w:val="32"/>
        </w:rPr>
      </w:pP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 xml:space="preserve">　　　　　　　　　　　　　　　　　　</w:t>
      </w:r>
    </w:p>
    <w:p w:rsidR="00B04F65" w:rsidRPr="00B04F65" w:rsidRDefault="00B04F65" w:rsidP="00B04F65">
      <w:pPr>
        <w:pStyle w:val="a3"/>
        <w:shd w:val="clear" w:color="auto" w:fill="FFFFFF"/>
        <w:spacing w:before="225" w:beforeAutospacing="0" w:line="480" w:lineRule="atLeast"/>
        <w:jc w:val="right"/>
        <w:rPr>
          <w:rFonts w:ascii="仿宋_GB2312" w:eastAsia="仿宋_GB2312" w:hAnsi="微软雅黑"/>
          <w:color w:val="424242"/>
          <w:sz w:val="32"/>
          <w:szCs w:val="32"/>
        </w:rPr>
      </w:pPr>
      <w:r w:rsidRPr="00B04F65">
        <w:rPr>
          <w:rFonts w:ascii="微软雅黑" w:eastAsia="仿宋_GB2312" w:hAnsi="微软雅黑" w:hint="eastAsia"/>
          <w:color w:val="424242"/>
          <w:sz w:val="32"/>
          <w:szCs w:val="32"/>
        </w:rPr>
        <w:t>  </w:t>
      </w:r>
      <w:r w:rsidRPr="00B04F65">
        <w:rPr>
          <w:rFonts w:ascii="仿宋_GB2312" w:eastAsia="仿宋_GB2312" w:hAnsi="微软雅黑" w:hint="eastAsia"/>
          <w:color w:val="424242"/>
          <w:sz w:val="32"/>
          <w:szCs w:val="32"/>
        </w:rPr>
        <w:t>梅州市梅县区石扇镇人民政府</w:t>
      </w:r>
      <w:r w:rsidRPr="00B04F65">
        <w:rPr>
          <w:rFonts w:ascii="微软雅黑" w:eastAsia="仿宋_GB2312" w:hAnsi="微软雅黑" w:hint="eastAsia"/>
          <w:color w:val="424242"/>
          <w:sz w:val="32"/>
          <w:szCs w:val="32"/>
        </w:rPr>
        <w:t> </w:t>
      </w:r>
    </w:p>
    <w:p w:rsidR="00B04F65" w:rsidRPr="00B04F65" w:rsidRDefault="00B04F65" w:rsidP="003C7428">
      <w:pPr>
        <w:pStyle w:val="a3"/>
        <w:shd w:val="clear" w:color="auto" w:fill="FFFFFF"/>
        <w:spacing w:before="225" w:beforeAutospacing="0" w:line="480" w:lineRule="atLeast"/>
        <w:rPr>
          <w:rFonts w:ascii="仿宋_GB2312" w:eastAsia="仿宋_GB2312" w:hAnsi="微软雅黑"/>
          <w:color w:val="424242"/>
          <w:sz w:val="32"/>
          <w:szCs w:val="32"/>
        </w:rPr>
      </w:pPr>
      <w:r w:rsidRPr="00B04F65">
        <w:rPr>
          <w:rFonts w:ascii="Times New Roman" w:eastAsia="仿宋_GB2312" w:hAnsi="Times New Roman" w:cs="Times New Roman" w:hint="eastAsia"/>
          <w:color w:val="424242"/>
          <w:sz w:val="32"/>
          <w:szCs w:val="32"/>
        </w:rPr>
        <w:t>                </w:t>
      </w:r>
      <w:r w:rsidRPr="00B04F65">
        <w:rPr>
          <w:rFonts w:ascii="仿宋_GB2312" w:eastAsia="仿宋_GB2312" w:hAnsi="Times New Roman" w:cs="Times New Roman" w:hint="eastAsia"/>
          <w:color w:val="424242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424242"/>
          <w:sz w:val="32"/>
          <w:szCs w:val="32"/>
        </w:rPr>
        <w:t> </w:t>
      </w:r>
      <w:r w:rsidR="003C7428">
        <w:rPr>
          <w:rFonts w:ascii="Times New Roman" w:eastAsia="仿宋_GB2312" w:hAnsi="Times New Roman" w:cs="Times New Roman" w:hint="eastAsia"/>
          <w:color w:val="424242"/>
          <w:sz w:val="32"/>
          <w:szCs w:val="32"/>
        </w:rPr>
        <w:t xml:space="preserve">                      </w:t>
      </w:r>
      <w:r w:rsidRPr="00B04F65">
        <w:rPr>
          <w:rFonts w:ascii="仿宋_GB2312" w:eastAsia="仿宋_GB2312" w:hAnsi="Times New Roman" w:cs="Times New Roman" w:hint="eastAsia"/>
          <w:color w:val="424242"/>
          <w:sz w:val="32"/>
          <w:szCs w:val="32"/>
        </w:rPr>
        <w:t>2017</w:t>
      </w:r>
      <w:r w:rsidRPr="00B04F65">
        <w:rPr>
          <w:rFonts w:ascii="仿宋_GB2312" w:eastAsia="仿宋_GB2312" w:hint="eastAsia"/>
          <w:color w:val="424242"/>
          <w:sz w:val="32"/>
          <w:szCs w:val="32"/>
        </w:rPr>
        <w:t>年</w:t>
      </w:r>
      <w:r w:rsidRPr="00B04F65">
        <w:rPr>
          <w:rFonts w:ascii="仿宋_GB2312" w:eastAsia="仿宋_GB2312" w:hAnsi="Times New Roman" w:cs="Times New Roman" w:hint="eastAsia"/>
          <w:color w:val="424242"/>
          <w:sz w:val="32"/>
          <w:szCs w:val="32"/>
        </w:rPr>
        <w:t>3</w:t>
      </w:r>
      <w:r w:rsidRPr="00B04F65">
        <w:rPr>
          <w:rFonts w:ascii="仿宋_GB2312" w:eastAsia="仿宋_GB2312" w:hint="eastAsia"/>
          <w:color w:val="424242"/>
          <w:sz w:val="32"/>
          <w:szCs w:val="32"/>
        </w:rPr>
        <w:t>月</w:t>
      </w:r>
      <w:r w:rsidRPr="00B04F65">
        <w:rPr>
          <w:rFonts w:ascii="仿宋_GB2312" w:eastAsia="仿宋_GB2312" w:hAnsi="Times New Roman" w:cs="Times New Roman" w:hint="eastAsia"/>
          <w:color w:val="424242"/>
          <w:sz w:val="32"/>
          <w:szCs w:val="32"/>
        </w:rPr>
        <w:t>3</w:t>
      </w:r>
      <w:r w:rsidRPr="00B04F65">
        <w:rPr>
          <w:rFonts w:ascii="仿宋_GB2312" w:eastAsia="仿宋_GB2312" w:hint="eastAsia"/>
          <w:color w:val="424242"/>
          <w:sz w:val="32"/>
          <w:szCs w:val="32"/>
        </w:rPr>
        <w:t>日</w:t>
      </w:r>
    </w:p>
    <w:p w:rsidR="00F64F55" w:rsidRPr="00B04F65" w:rsidRDefault="00F64F55"/>
    <w:sectPr w:rsidR="00F64F55" w:rsidRPr="00B04F65" w:rsidSect="00F64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85" w:rsidRDefault="006C1F85" w:rsidP="00DC2623">
      <w:r>
        <w:separator/>
      </w:r>
    </w:p>
  </w:endnote>
  <w:endnote w:type="continuationSeparator" w:id="0">
    <w:p w:rsidR="006C1F85" w:rsidRDefault="006C1F85" w:rsidP="00DC2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85" w:rsidRDefault="006C1F85" w:rsidP="00DC2623">
      <w:r>
        <w:separator/>
      </w:r>
    </w:p>
  </w:footnote>
  <w:footnote w:type="continuationSeparator" w:id="0">
    <w:p w:rsidR="006C1F85" w:rsidRDefault="006C1F85" w:rsidP="00DC26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F65"/>
    <w:rsid w:val="00231D2A"/>
    <w:rsid w:val="002B7C77"/>
    <w:rsid w:val="003C7428"/>
    <w:rsid w:val="006C1F85"/>
    <w:rsid w:val="00B04F65"/>
    <w:rsid w:val="00D93DEA"/>
    <w:rsid w:val="00DC2623"/>
    <w:rsid w:val="00EA101C"/>
    <w:rsid w:val="00F6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5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04F6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4F6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04F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04F65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DC2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C262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C2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C26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372</Words>
  <Characters>2124</Characters>
  <Application>Microsoft Office Word</Application>
  <DocSecurity>0</DocSecurity>
  <Lines>17</Lines>
  <Paragraphs>4</Paragraphs>
  <ScaleCrop>false</ScaleCrop>
  <Company>WHM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WHM</dc:creator>
  <cp:lastModifiedBy>WHM</cp:lastModifiedBy>
  <cp:revision>3</cp:revision>
  <dcterms:created xsi:type="dcterms:W3CDTF">2021-05-27T01:08:00Z</dcterms:created>
  <dcterms:modified xsi:type="dcterms:W3CDTF">2021-05-27T02:01:00Z</dcterms:modified>
</cp:coreProperties>
</file>