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06"/>
      <w:r>
        <w:rPr>
          <w:rFonts w:hint="eastAsia" w:ascii="方正小标宋_GBK" w:hAnsi="方正小标宋_GBK" w:eastAsia="方正小标宋_GBK"/>
          <w:b w:val="0"/>
          <w:bCs w:val="0"/>
          <w:sz w:val="30"/>
        </w:rPr>
        <w:t>（三）义务教育领域基层政务公开标准目录</w:t>
      </w:r>
      <w:bookmarkEnd w:id="0"/>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widowControl/>
              <w:jc w:val="left"/>
              <w:rPr>
                <w:rFonts w:ascii="黑体" w:hAnsi="Times New Roman" w:eastAsia="黑体"/>
                <w:color w:val="000000"/>
                <w:kern w:val="0"/>
                <w:sz w:val="22"/>
              </w:rPr>
            </w:pPr>
          </w:p>
        </w:tc>
        <w:tc>
          <w:tcPr>
            <w:tcW w:w="540" w:type="dxa"/>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ign w:val="center"/>
          </w:tcPr>
          <w:p>
            <w:pPr>
              <w:widowControl/>
              <w:jc w:val="left"/>
              <w:rPr>
                <w:rFonts w:ascii="黑体" w:hAnsi="宋体" w:eastAsia="黑体" w:cs="宋体"/>
                <w:color w:val="000000"/>
                <w:kern w:val="0"/>
                <w:sz w:val="22"/>
              </w:rPr>
            </w:pPr>
          </w:p>
        </w:tc>
        <w:tc>
          <w:tcPr>
            <w:tcW w:w="2520" w:type="dxa"/>
            <w:vMerge w:val="continue"/>
            <w:shd w:val="clear" w:color="auto" w:fill="auto"/>
            <w:noWrap/>
            <w:vAlign w:val="center"/>
          </w:tcPr>
          <w:p>
            <w:pPr>
              <w:widowControl/>
              <w:jc w:val="left"/>
              <w:rPr>
                <w:rFonts w:ascii="黑体" w:hAnsi="宋体" w:eastAsia="黑体" w:cs="宋体"/>
                <w:color w:val="000000"/>
                <w:kern w:val="0"/>
                <w:sz w:val="22"/>
              </w:rPr>
            </w:pPr>
          </w:p>
        </w:tc>
        <w:tc>
          <w:tcPr>
            <w:tcW w:w="1620" w:type="dxa"/>
            <w:vMerge w:val="continue"/>
            <w:shd w:val="clear" w:color="auto" w:fill="auto"/>
            <w:noWrap/>
            <w:vAlign w:val="center"/>
          </w:tcPr>
          <w:p>
            <w:pPr>
              <w:widowControl/>
              <w:jc w:val="left"/>
              <w:rPr>
                <w:rFonts w:ascii="黑体" w:hAnsi="宋体" w:eastAsia="黑体" w:cs="宋体"/>
                <w:color w:val="000000"/>
                <w:kern w:val="0"/>
                <w:sz w:val="22"/>
              </w:rPr>
            </w:pPr>
          </w:p>
        </w:tc>
        <w:tc>
          <w:tcPr>
            <w:tcW w:w="900" w:type="dxa"/>
            <w:vMerge w:val="continue"/>
            <w:shd w:val="clear" w:color="auto" w:fill="auto"/>
            <w:noWrap/>
            <w:vAlign w:val="center"/>
          </w:tcPr>
          <w:p>
            <w:pPr>
              <w:widowControl/>
              <w:jc w:val="left"/>
              <w:rPr>
                <w:rFonts w:ascii="黑体" w:hAnsi="宋体" w:eastAsia="黑体" w:cs="宋体"/>
                <w:color w:val="000000"/>
                <w:kern w:val="0"/>
                <w:sz w:val="22"/>
              </w:rPr>
            </w:pPr>
          </w:p>
        </w:tc>
        <w:tc>
          <w:tcPr>
            <w:tcW w:w="2160" w:type="dxa"/>
            <w:vMerge w:val="continue"/>
            <w:shd w:val="clear" w:color="auto" w:fill="auto"/>
            <w:noWrap/>
            <w:vAlign w:val="center"/>
          </w:tcPr>
          <w:p>
            <w:pPr>
              <w:widowControl/>
              <w:jc w:val="left"/>
              <w:rPr>
                <w:rFonts w:ascii="黑体" w:hAnsi="宋体" w:eastAsia="黑体" w:cs="宋体"/>
                <w:kern w:val="0"/>
                <w:sz w:val="22"/>
              </w:rPr>
            </w:pPr>
          </w:p>
        </w:tc>
        <w:tc>
          <w:tcPr>
            <w:tcW w:w="540" w:type="dxa"/>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■政府公报</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shd w:val="clear" w:color="auto" w:fill="auto"/>
            <w:noWrap/>
            <w:vAlign w:val="center"/>
          </w:tcPr>
          <w:p>
            <w:pPr>
              <w:rPr>
                <w:rFonts w:ascii="仿宋_GB2312" w:hAnsi="宋体" w:eastAsia="仿宋_GB2312" w:cs="宋体"/>
                <w:color w:val="000000"/>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shd w:val="clear" w:color="auto" w:fill="auto"/>
            <w:noWrap/>
            <w:vAlign w:val="center"/>
          </w:tcPr>
          <w:p>
            <w:pPr>
              <w:rPr>
                <w:rFonts w:ascii="仿宋_GB2312" w:hAnsi="宋体" w:eastAsia="仿宋_GB2312" w:cs="宋体"/>
                <w:color w:val="000000"/>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■政府网站           ■公开查阅点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shd w:val="clear" w:color="auto" w:fill="auto"/>
            <w:noWrap/>
            <w:vAlign w:val="center"/>
          </w:tcPr>
          <w:p>
            <w:pPr>
              <w:rPr>
                <w:rFonts w:ascii="仿宋_GB2312" w:hAnsi="宋体" w:eastAsia="仿宋_GB2312" w:cs="宋体"/>
                <w:color w:val="000000"/>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shd w:val="clear" w:color="auto" w:fill="auto"/>
            <w:noWrap/>
            <w:vAlign w:val="center"/>
          </w:tcPr>
          <w:p>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sz w:val="18"/>
                <w:szCs w:val="18"/>
              </w:rPr>
            </w:pP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shd w:val="clear" w:color="auto" w:fill="auto"/>
            <w:noWrap/>
            <w:vAlign w:val="center"/>
          </w:tcPr>
          <w:p>
            <w:pPr>
              <w:rPr>
                <w:rFonts w:ascii="仿宋_GB2312" w:hAnsi="宋体" w:eastAsia="仿宋_GB2312" w:cs="宋体"/>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■公开查阅点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sz w:val="18"/>
                <w:szCs w:val="18"/>
              </w:rPr>
            </w:pP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shd w:val="clear" w:color="auto" w:fill="auto"/>
            <w:noWrap/>
            <w:vAlign w:val="center"/>
          </w:tcPr>
          <w:p>
            <w:pPr>
              <w:rPr>
                <w:rFonts w:ascii="仿宋_GB2312" w:hAnsi="宋体" w:eastAsia="仿宋_GB2312" w:cs="宋体"/>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sz w:val="18"/>
                <w:szCs w:val="18"/>
              </w:rPr>
            </w:pP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shd w:val="clear" w:color="auto" w:fill="auto"/>
            <w:noWrap/>
            <w:vAlign w:val="center"/>
          </w:tcPr>
          <w:p>
            <w:pPr>
              <w:rPr>
                <w:rFonts w:ascii="仿宋_GB2312" w:hAnsi="宋体" w:eastAsia="仿宋_GB2312" w:cs="宋体"/>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学籍管理</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sz w:val="18"/>
                <w:szCs w:val="18"/>
              </w:rPr>
            </w:pPr>
            <w:r>
              <w:rPr>
                <w:rFonts w:hint="eastAsia" w:ascii="仿宋_GB2312" w:hAnsi="仿宋" w:eastAsia="仿宋_GB2312"/>
                <w:sz w:val="18"/>
                <w:szCs w:val="18"/>
              </w:rPr>
              <w:t>■两微一端</w:t>
            </w:r>
          </w:p>
          <w:p>
            <w:pPr>
              <w:rPr>
                <w:rFonts w:ascii="仿宋_GB2312" w:hAnsi="仿宋" w:eastAsia="仿宋_GB2312" w:cs="宋体"/>
                <w:sz w:val="18"/>
                <w:szCs w:val="18"/>
              </w:rPr>
            </w:pPr>
            <w:r>
              <w:rPr>
                <w:rFonts w:hint="eastAsia" w:ascii="仿宋_GB2312" w:hAnsi="仿宋" w:eastAsia="仿宋_GB2312"/>
                <w:sz w:val="18"/>
                <w:szCs w:val="18"/>
              </w:rPr>
              <w:t xml:space="preserve">■其他：中小学生学籍管理系统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sz w:val="18"/>
                <w:szCs w:val="18"/>
              </w:rPr>
            </w:pP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■社区/企事业单位/村公示栏（电子屏）</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sz w:val="18"/>
                <w:szCs w:val="18"/>
              </w:rPr>
            </w:pP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学生评优奖励</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sz w:val="18"/>
                <w:szCs w:val="18"/>
              </w:rPr>
            </w:pPr>
            <w:r>
              <w:rPr>
                <w:rFonts w:hint="eastAsia" w:ascii="仿宋_GB2312" w:hAnsi="仿宋" w:eastAsia="仿宋_GB2312"/>
                <w:sz w:val="18"/>
                <w:szCs w:val="18"/>
              </w:rPr>
              <w:t>■两微一端</w:t>
            </w:r>
          </w:p>
          <w:p>
            <w:pPr>
              <w:rPr>
                <w:rFonts w:ascii="仿宋_GB2312" w:hAnsi="仿宋" w:eastAsia="仿宋_GB2312" w:cs="宋体"/>
                <w:sz w:val="18"/>
                <w:szCs w:val="18"/>
              </w:rPr>
            </w:pPr>
            <w:r>
              <w:rPr>
                <w:rFonts w:hint="eastAsia" w:ascii="仿宋_GB2312" w:hAnsi="仿宋" w:eastAsia="仿宋_GB2312"/>
                <w:sz w:val="18"/>
                <w:szCs w:val="18"/>
              </w:rPr>
              <w:t xml:space="preserve">■社区/企事业单位/村公示栏（电子屏）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shd w:val="clear" w:color="auto" w:fill="auto"/>
            <w:noWrap/>
            <w:vAlign w:val="center"/>
          </w:tcPr>
          <w:p>
            <w:pPr>
              <w:jc w:val="center"/>
              <w:rPr>
                <w:rFonts w:ascii="仿宋_GB2312" w:hAnsi="宋体" w:eastAsia="仿宋_GB2312"/>
                <w:sz w:val="18"/>
                <w:szCs w:val="18"/>
              </w:rPr>
            </w:pPr>
            <w:r>
              <w:rPr>
                <w:rFonts w:hint="eastAsia" w:ascii="仿宋_GB2312" w:hAnsi="宋体" w:eastAsia="仿宋_GB2312"/>
                <w:sz w:val="18"/>
                <w:szCs w:val="18"/>
              </w:rPr>
              <w:t>学生管理</w:t>
            </w:r>
          </w:p>
        </w:tc>
        <w:tc>
          <w:tcPr>
            <w:tcW w:w="900" w:type="dxa"/>
            <w:shd w:val="clear" w:color="auto" w:fill="auto"/>
            <w:noWrap/>
            <w:vAlign w:val="center"/>
          </w:tcPr>
          <w:p>
            <w:pPr>
              <w:rPr>
                <w:rFonts w:ascii="仿宋_GB2312" w:hAnsi="宋体" w:eastAsia="仿宋_GB2312"/>
                <w:sz w:val="18"/>
                <w:szCs w:val="18"/>
              </w:rPr>
            </w:pPr>
            <w:r>
              <w:rPr>
                <w:rFonts w:hint="eastAsia" w:ascii="仿宋_GB2312" w:hAnsi="宋体" w:eastAsia="仿宋_GB2312"/>
                <w:sz w:val="18"/>
                <w:szCs w:val="18"/>
              </w:rPr>
              <w:t>优待政策</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jc w:val="left"/>
              <w:rPr>
                <w:rFonts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vMerge w:val="restart"/>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vMerge w:val="continue"/>
            <w:shd w:val="clear" w:color="auto" w:fill="auto"/>
            <w:noWrap/>
            <w:vAlign w:val="center"/>
          </w:tcPr>
          <w:p>
            <w:pPr>
              <w:rPr>
                <w:rFonts w:ascii="仿宋_GB2312" w:hAnsi="宋体" w:eastAsia="仿宋_GB2312" w:cs="宋体"/>
                <w:color w:val="000000"/>
                <w:sz w:val="18"/>
                <w:szCs w:val="18"/>
              </w:rPr>
            </w:pP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shd w:val="clear" w:color="auto" w:fill="auto"/>
            <w:noWrap/>
            <w:vAlign w:val="center"/>
          </w:tcPr>
          <w:p>
            <w:pPr>
              <w:rPr>
                <w:rFonts w:ascii="仿宋_GB2312" w:hAnsi="宋体" w:eastAsia="仿宋_GB2312" w:cs="宋体"/>
                <w:color w:val="000000"/>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■纸质媒体           ■社区/企事业单位/村公示栏（电子屏）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vMerge w:val="continue"/>
            <w:shd w:val="clear" w:color="auto" w:fill="auto"/>
            <w:noWrap/>
            <w:vAlign w:val="center"/>
          </w:tcPr>
          <w:p>
            <w:pPr>
              <w:rPr>
                <w:rFonts w:ascii="仿宋_GB2312" w:hAnsi="宋体" w:eastAsia="仿宋_GB2312" w:cs="宋体"/>
                <w:color w:val="000000"/>
                <w:sz w:val="18"/>
                <w:szCs w:val="18"/>
              </w:rPr>
            </w:pP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shd w:val="clear" w:color="auto" w:fill="auto"/>
            <w:noWrap/>
            <w:vAlign w:val="center"/>
          </w:tcPr>
          <w:p>
            <w:pPr>
              <w:rPr>
                <w:rFonts w:ascii="仿宋_GB2312" w:hAnsi="宋体" w:eastAsia="仿宋_GB2312" w:cs="宋体"/>
                <w:color w:val="000000"/>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vMerge w:val="continue"/>
            <w:shd w:val="clear" w:color="auto" w:fill="auto"/>
            <w:noWrap/>
            <w:vAlign w:val="center"/>
          </w:tcPr>
          <w:p>
            <w:pPr>
              <w:rPr>
                <w:rFonts w:ascii="仿宋_GB2312" w:hAnsi="宋体" w:eastAsia="仿宋_GB2312" w:cs="宋体"/>
                <w:color w:val="000000"/>
                <w:sz w:val="18"/>
                <w:szCs w:val="18"/>
              </w:rPr>
            </w:pP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■两微一端           ■公开查阅点</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spacing w:line="240" w:lineRule="exac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jc w:val="center"/>
              <w:rPr>
                <w:rFonts w:ascii="仿宋_GB2312" w:hAnsi="宋体" w:eastAsia="仿宋_GB2312" w:cs="宋体"/>
                <w:color w:val="000000"/>
                <w:sz w:val="18"/>
                <w:szCs w:val="18"/>
              </w:rPr>
            </w:pPr>
          </w:p>
        </w:tc>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vMerge w:val="restart"/>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spacing w:line="240" w:lineRule="exact"/>
              <w:jc w:val="lef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■两微一端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■广播电视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■纸质媒体           ■公开查阅点</w:t>
            </w:r>
          </w:p>
          <w:p>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■便民服务站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vMerge w:val="continue"/>
            <w:shd w:val="clear" w:color="auto" w:fill="auto"/>
            <w:noWrap/>
            <w:vAlign w:val="center"/>
          </w:tcPr>
          <w:p>
            <w:pPr>
              <w:rPr>
                <w:rFonts w:ascii="仿宋_GB2312" w:hAnsi="宋体" w:eastAsia="仿宋_GB2312" w:cs="宋体"/>
                <w:color w:val="000000"/>
                <w:sz w:val="18"/>
                <w:szCs w:val="18"/>
              </w:rPr>
            </w:pPr>
          </w:p>
        </w:tc>
        <w:tc>
          <w:tcPr>
            <w:tcW w:w="2340" w:type="dxa"/>
            <w:shd w:val="clear" w:color="auto" w:fill="auto"/>
            <w:noWrap/>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shd w:val="clear" w:color="auto" w:fill="auto"/>
            <w:noWrap/>
            <w:vAlign w:val="center"/>
          </w:tcPr>
          <w:p>
            <w:pPr>
              <w:rPr>
                <w:rFonts w:ascii="仿宋_GB2312" w:hAnsi="宋体" w:eastAsia="仿宋_GB2312" w:cs="宋体"/>
                <w:color w:val="000000"/>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spacing w:line="240" w:lineRule="exact"/>
              <w:jc w:val="left"/>
              <w:rPr>
                <w:rFonts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■两微一端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■广播电视  </w:t>
            </w:r>
          </w:p>
          <w:p>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vMerge w:val="continue"/>
            <w:shd w:val="clear" w:color="auto" w:fill="auto"/>
            <w:noWrap/>
            <w:vAlign w:val="center"/>
          </w:tcPr>
          <w:p>
            <w:pPr>
              <w:rPr>
                <w:rFonts w:ascii="仿宋_GB2312" w:hAnsi="宋体" w:eastAsia="仿宋_GB2312" w:cs="宋体"/>
                <w:color w:val="000000"/>
                <w:sz w:val="18"/>
                <w:szCs w:val="18"/>
              </w:rPr>
            </w:pP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shd w:val="clear" w:color="auto" w:fill="auto"/>
            <w:noWrap/>
            <w:vAlign w:val="center"/>
          </w:tcPr>
          <w:p>
            <w:pPr>
              <w:rPr>
                <w:rFonts w:ascii="仿宋_GB2312" w:hAnsi="宋体" w:eastAsia="仿宋_GB2312" w:cs="宋体"/>
                <w:color w:val="000000"/>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实施营养改善计划的供餐企业（单位）</w:t>
            </w:r>
          </w:p>
        </w:tc>
        <w:tc>
          <w:tcPr>
            <w:tcW w:w="2160" w:type="dxa"/>
            <w:shd w:val="clear" w:color="auto" w:fill="auto"/>
            <w:noWrap/>
            <w:vAlign w:val="center"/>
          </w:tcPr>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■政府网站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■两微一端  </w:t>
            </w:r>
          </w:p>
          <w:p>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■广播电视  </w:t>
            </w:r>
          </w:p>
          <w:p>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sz w:val="18"/>
                <w:szCs w:val="18"/>
              </w:rPr>
            </w:pPr>
          </w:p>
        </w:tc>
        <w:tc>
          <w:tcPr>
            <w:tcW w:w="540" w:type="dxa"/>
            <w:vMerge w:val="continue"/>
            <w:shd w:val="clear" w:color="auto" w:fill="auto"/>
            <w:noWrap/>
            <w:vAlign w:val="center"/>
          </w:tcPr>
          <w:p>
            <w:pPr>
              <w:rPr>
                <w:rFonts w:ascii="仿宋_GB2312" w:hAnsi="宋体" w:eastAsia="仿宋_GB2312" w:cs="宋体"/>
                <w:sz w:val="18"/>
                <w:szCs w:val="18"/>
              </w:rPr>
            </w:pPr>
          </w:p>
        </w:tc>
        <w:tc>
          <w:tcPr>
            <w:tcW w:w="90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cs="宋体"/>
                <w:sz w:val="18"/>
                <w:szCs w:val="18"/>
              </w:rPr>
            </w:pPr>
            <w:r>
              <w:rPr>
                <w:rFonts w:hint="eastAsia" w:ascii="仿宋_GB2312" w:hAnsi="仿宋" w:eastAsia="仿宋_GB2312"/>
                <w:sz w:val="18"/>
                <w:szCs w:val="18"/>
              </w:rPr>
              <w:t xml:space="preserve">■政府网站  </w:t>
            </w:r>
            <w:r>
              <w:rPr>
                <w:rFonts w:hint="eastAsia" w:ascii="仿宋_GB2312" w:hAnsi="仿宋" w:eastAsia="仿宋_GB2312"/>
                <w:sz w:val="18"/>
                <w:szCs w:val="18"/>
              </w:rPr>
              <w:br w:type="textWrapping"/>
            </w:r>
            <w:r>
              <w:rPr>
                <w:rFonts w:hint="eastAsia" w:ascii="仿宋_GB2312" w:hAnsi="仿宋" w:eastAsia="仿宋_GB2312"/>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shd w:val="clear" w:color="auto" w:fill="auto"/>
            <w:noWrap/>
            <w:vAlign w:val="center"/>
          </w:tcPr>
          <w:p>
            <w:pPr>
              <w:rPr>
                <w:rFonts w:ascii="仿宋_GB2312" w:hAnsi="宋体" w:eastAsia="仿宋_GB2312" w:cs="宋体"/>
                <w:color w:val="000000"/>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cs="宋体"/>
                <w:sz w:val="18"/>
                <w:szCs w:val="18"/>
              </w:rPr>
            </w:pPr>
            <w:r>
              <w:rPr>
                <w:rFonts w:hint="eastAsia" w:ascii="仿宋_GB2312" w:hAnsi="仿宋" w:eastAsia="仿宋_GB2312"/>
                <w:sz w:val="18"/>
                <w:szCs w:val="18"/>
              </w:rPr>
              <w:t xml:space="preserve">■两微一端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540" w:type="dxa"/>
            <w:vMerge w:val="continue"/>
            <w:shd w:val="clear" w:color="auto" w:fill="auto"/>
            <w:noWrap/>
            <w:vAlign w:val="center"/>
          </w:tcPr>
          <w:p>
            <w:pPr>
              <w:rPr>
                <w:rFonts w:ascii="仿宋_GB2312" w:hAnsi="宋体" w:eastAsia="仿宋_GB2312" w:cs="宋体"/>
                <w:color w:val="000000"/>
                <w:sz w:val="18"/>
                <w:szCs w:val="18"/>
              </w:rPr>
            </w:pPr>
          </w:p>
        </w:tc>
        <w:tc>
          <w:tcPr>
            <w:tcW w:w="90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shd w:val="clear" w:color="auto" w:fill="auto"/>
            <w:noWrap/>
            <w:vAlign w:val="center"/>
          </w:tcPr>
          <w:p>
            <w:pPr>
              <w:rPr>
                <w:rFonts w:ascii="仿宋_GB2312" w:hAnsi="宋体" w:eastAsia="仿宋_GB2312" w:cs="宋体"/>
                <w:color w:val="000000"/>
                <w:sz w:val="18"/>
                <w:szCs w:val="18"/>
              </w:rPr>
            </w:pP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sz w:val="18"/>
                <w:szCs w:val="18"/>
              </w:rPr>
            </w:pPr>
            <w:r>
              <w:rPr>
                <w:rFonts w:hint="eastAsia" w:ascii="仿宋_GB2312" w:hAnsi="仿宋" w:eastAsia="仿宋_GB2312"/>
                <w:sz w:val="18"/>
                <w:szCs w:val="18"/>
              </w:rPr>
              <w:t xml:space="preserve">■两微一端  </w:t>
            </w:r>
          </w:p>
          <w:p>
            <w:pPr>
              <w:rPr>
                <w:rFonts w:ascii="仿宋_GB2312" w:hAnsi="仿宋" w:eastAsia="仿宋_GB2312"/>
                <w:sz w:val="18"/>
                <w:szCs w:val="18"/>
              </w:rPr>
            </w:pPr>
            <w:r>
              <w:rPr>
                <w:rFonts w:hint="eastAsia" w:ascii="仿宋_GB2312" w:hAnsi="仿宋" w:eastAsia="仿宋_GB2312"/>
                <w:sz w:val="18"/>
                <w:szCs w:val="18"/>
              </w:rPr>
              <w:t xml:space="preserve">■广播电视  </w:t>
            </w:r>
          </w:p>
          <w:p>
            <w:pPr>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梅州市梅县区教育局</w:t>
            </w:r>
          </w:p>
        </w:tc>
        <w:tc>
          <w:tcPr>
            <w:tcW w:w="2160" w:type="dxa"/>
            <w:shd w:val="clear" w:color="auto" w:fill="auto"/>
            <w:noWrap/>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sz w:val="18"/>
                <w:szCs w:val="18"/>
              </w:rPr>
            </w:pPr>
            <w:r>
              <w:rPr>
                <w:rFonts w:hint="eastAsia" w:ascii="仿宋_GB2312" w:hAnsi="仿宋" w:eastAsia="仿宋_GB2312"/>
                <w:sz w:val="18"/>
                <w:szCs w:val="18"/>
              </w:rPr>
              <w:t xml:space="preserve">■广播电视  </w:t>
            </w:r>
          </w:p>
          <w:p>
            <w:pPr>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952" w:right="1440" w:bottom="95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F3493"/>
    <w:rsid w:val="001B0B52"/>
    <w:rsid w:val="002458DF"/>
    <w:rsid w:val="00861E8F"/>
    <w:rsid w:val="008D2207"/>
    <w:rsid w:val="00A8680C"/>
    <w:rsid w:val="00CC3BD3"/>
    <w:rsid w:val="07CF006D"/>
    <w:rsid w:val="1715293B"/>
    <w:rsid w:val="1E19664B"/>
    <w:rsid w:val="30073D30"/>
    <w:rsid w:val="30AE2B6F"/>
    <w:rsid w:val="30FF3493"/>
    <w:rsid w:val="3F834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kern w:val="2"/>
      <w:sz w:val="18"/>
      <w:szCs w:val="18"/>
    </w:rPr>
  </w:style>
  <w:style w:type="character" w:customStyle="1" w:styleId="8">
    <w:name w:val="页脚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梅县区政府办室</Company>
  <Pages>8</Pages>
  <Words>959</Words>
  <Characters>5471</Characters>
  <Lines>45</Lines>
  <Paragraphs>12</Paragraphs>
  <TotalTime>2</TotalTime>
  <ScaleCrop>false</ScaleCrop>
  <LinksUpToDate>false</LinksUpToDate>
  <CharactersWithSpaces>6418</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2020-10-19T07:15:00Z</dcterms:created>
  <dc:creator>Administrator</dc:creator>
  <cp:lastModifiedBy>mzmx1</cp:lastModifiedBy>
  <dcterms:modified xsi:type="dcterms:W3CDTF">2020-12-04T09:42:47Z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