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E4" w:rsidRPr="00CF617D" w:rsidRDefault="003350E4" w:rsidP="003350E4">
      <w:pPr>
        <w:pStyle w:val="1"/>
        <w:jc w:val="center"/>
        <w:rPr>
          <w:rFonts w:asciiTheme="majorEastAsia" w:eastAsiaTheme="majorEastAsia" w:hAnsiTheme="majorEastAsia"/>
          <w:bCs w:val="0"/>
          <w:sz w:val="36"/>
          <w:szCs w:val="36"/>
        </w:rPr>
      </w:pPr>
      <w:bookmarkStart w:id="0" w:name="_Toc24724710"/>
      <w:r w:rsidRPr="00CF617D">
        <w:rPr>
          <w:rFonts w:asciiTheme="majorEastAsia" w:eastAsiaTheme="majorEastAsia" w:hAnsiTheme="majorEastAsia" w:hint="eastAsia"/>
          <w:bCs w:val="0"/>
          <w:sz w:val="36"/>
          <w:szCs w:val="36"/>
        </w:rPr>
        <w:t>（七）公共法律服务领域基层政务公开标准目录</w:t>
      </w:r>
      <w:bookmarkEnd w:id="0"/>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48"/>
        <w:gridCol w:w="1592"/>
        <w:gridCol w:w="1810"/>
        <w:gridCol w:w="1790"/>
        <w:gridCol w:w="1800"/>
        <w:gridCol w:w="900"/>
        <w:gridCol w:w="2340"/>
        <w:gridCol w:w="540"/>
        <w:gridCol w:w="900"/>
        <w:gridCol w:w="540"/>
        <w:gridCol w:w="720"/>
        <w:gridCol w:w="540"/>
        <w:gridCol w:w="720"/>
      </w:tblGrid>
      <w:tr w:rsidR="003350E4" w:rsidRPr="005D1EA5" w:rsidTr="00CF617D">
        <w:trPr>
          <w:cantSplit/>
        </w:trPr>
        <w:tc>
          <w:tcPr>
            <w:tcW w:w="540" w:type="dxa"/>
            <w:vMerge w:val="restart"/>
            <w:shd w:val="clear" w:color="auto" w:fill="auto"/>
            <w:vAlign w:val="center"/>
          </w:tcPr>
          <w:p w:rsidR="003350E4" w:rsidRPr="00CF617D" w:rsidRDefault="003350E4" w:rsidP="00076133">
            <w:pPr>
              <w:widowControl/>
              <w:jc w:val="center"/>
              <w:rPr>
                <w:rFonts w:asciiTheme="minorEastAsia" w:eastAsiaTheme="minorEastAsia" w:hAnsiTheme="minorEastAsia"/>
                <w:color w:val="000000"/>
                <w:kern w:val="0"/>
                <w:szCs w:val="21"/>
              </w:rPr>
            </w:pPr>
            <w:r w:rsidRPr="00CF617D">
              <w:rPr>
                <w:rFonts w:asciiTheme="minorEastAsia" w:eastAsiaTheme="minorEastAsia" w:hAnsiTheme="minorEastAsia"/>
                <w:color w:val="000000"/>
                <w:kern w:val="0"/>
                <w:szCs w:val="21"/>
              </w:rPr>
              <w:t>序号</w:t>
            </w:r>
          </w:p>
        </w:tc>
        <w:tc>
          <w:tcPr>
            <w:tcW w:w="2340" w:type="dxa"/>
            <w:gridSpan w:val="2"/>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公开事项</w:t>
            </w:r>
          </w:p>
        </w:tc>
        <w:tc>
          <w:tcPr>
            <w:tcW w:w="1810" w:type="dxa"/>
            <w:vMerge w:val="restart"/>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公开内容（要素）</w:t>
            </w:r>
          </w:p>
        </w:tc>
        <w:tc>
          <w:tcPr>
            <w:tcW w:w="1790" w:type="dxa"/>
            <w:vMerge w:val="restart"/>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公开依据</w:t>
            </w:r>
          </w:p>
        </w:tc>
        <w:tc>
          <w:tcPr>
            <w:tcW w:w="1800" w:type="dxa"/>
            <w:vMerge w:val="restart"/>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公开时限</w:t>
            </w:r>
          </w:p>
        </w:tc>
        <w:tc>
          <w:tcPr>
            <w:tcW w:w="900" w:type="dxa"/>
            <w:vMerge w:val="restart"/>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公开主体</w:t>
            </w:r>
          </w:p>
        </w:tc>
        <w:tc>
          <w:tcPr>
            <w:tcW w:w="2340" w:type="dxa"/>
            <w:vMerge w:val="restart"/>
            <w:shd w:val="clear" w:color="auto" w:fill="auto"/>
            <w:vAlign w:val="center"/>
          </w:tcPr>
          <w:p w:rsidR="003350E4" w:rsidRPr="00CF617D" w:rsidRDefault="003350E4" w:rsidP="00076133">
            <w:pPr>
              <w:widowControl/>
              <w:jc w:val="center"/>
              <w:rPr>
                <w:rFonts w:asciiTheme="minorEastAsia" w:eastAsiaTheme="minorEastAsia" w:hAnsiTheme="minorEastAsia" w:cs="宋体"/>
                <w:kern w:val="0"/>
                <w:szCs w:val="21"/>
              </w:rPr>
            </w:pPr>
            <w:r w:rsidRPr="00CF617D">
              <w:rPr>
                <w:rFonts w:asciiTheme="minorEastAsia" w:eastAsiaTheme="minorEastAsia" w:hAnsiTheme="minorEastAsia" w:cs="宋体" w:hint="eastAsia"/>
                <w:kern w:val="0"/>
                <w:szCs w:val="21"/>
              </w:rPr>
              <w:t>公开渠道和载体</w:t>
            </w:r>
          </w:p>
        </w:tc>
        <w:tc>
          <w:tcPr>
            <w:tcW w:w="1440" w:type="dxa"/>
            <w:gridSpan w:val="2"/>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公开对象</w:t>
            </w:r>
          </w:p>
        </w:tc>
        <w:tc>
          <w:tcPr>
            <w:tcW w:w="1260" w:type="dxa"/>
            <w:gridSpan w:val="2"/>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公开方式</w:t>
            </w:r>
          </w:p>
        </w:tc>
        <w:tc>
          <w:tcPr>
            <w:tcW w:w="1260" w:type="dxa"/>
            <w:gridSpan w:val="2"/>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公开层级</w:t>
            </w:r>
          </w:p>
        </w:tc>
      </w:tr>
      <w:tr w:rsidR="003350E4" w:rsidRPr="005D1EA5" w:rsidTr="00D9305B">
        <w:trPr>
          <w:cantSplit/>
        </w:trPr>
        <w:tc>
          <w:tcPr>
            <w:tcW w:w="540" w:type="dxa"/>
            <w:vMerge/>
            <w:vAlign w:val="center"/>
          </w:tcPr>
          <w:p w:rsidR="003350E4" w:rsidRPr="00CF617D" w:rsidRDefault="003350E4" w:rsidP="00076133">
            <w:pPr>
              <w:widowControl/>
              <w:jc w:val="left"/>
              <w:rPr>
                <w:rFonts w:asciiTheme="minorEastAsia" w:eastAsiaTheme="minorEastAsia" w:hAnsiTheme="minorEastAsia"/>
                <w:color w:val="000000"/>
                <w:kern w:val="0"/>
                <w:szCs w:val="21"/>
              </w:rPr>
            </w:pPr>
          </w:p>
        </w:tc>
        <w:tc>
          <w:tcPr>
            <w:tcW w:w="748" w:type="dxa"/>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一级事项</w:t>
            </w:r>
          </w:p>
        </w:tc>
        <w:tc>
          <w:tcPr>
            <w:tcW w:w="1592" w:type="dxa"/>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二级事项</w:t>
            </w:r>
          </w:p>
        </w:tc>
        <w:tc>
          <w:tcPr>
            <w:tcW w:w="1810" w:type="dxa"/>
            <w:vMerge/>
            <w:vAlign w:val="center"/>
          </w:tcPr>
          <w:p w:rsidR="003350E4" w:rsidRPr="00CF617D" w:rsidRDefault="003350E4" w:rsidP="00076133">
            <w:pPr>
              <w:widowControl/>
              <w:jc w:val="left"/>
              <w:rPr>
                <w:rFonts w:asciiTheme="minorEastAsia" w:eastAsiaTheme="minorEastAsia" w:hAnsiTheme="minorEastAsia" w:cs="宋体"/>
                <w:color w:val="000000"/>
                <w:kern w:val="0"/>
                <w:szCs w:val="21"/>
              </w:rPr>
            </w:pPr>
          </w:p>
        </w:tc>
        <w:tc>
          <w:tcPr>
            <w:tcW w:w="1790" w:type="dxa"/>
            <w:vMerge/>
            <w:vAlign w:val="center"/>
          </w:tcPr>
          <w:p w:rsidR="003350E4" w:rsidRPr="00CF617D" w:rsidRDefault="003350E4" w:rsidP="00076133">
            <w:pPr>
              <w:widowControl/>
              <w:jc w:val="left"/>
              <w:rPr>
                <w:rFonts w:asciiTheme="minorEastAsia" w:eastAsiaTheme="minorEastAsia" w:hAnsiTheme="minorEastAsia" w:cs="宋体"/>
                <w:color w:val="000000"/>
                <w:kern w:val="0"/>
                <w:szCs w:val="21"/>
              </w:rPr>
            </w:pPr>
          </w:p>
        </w:tc>
        <w:tc>
          <w:tcPr>
            <w:tcW w:w="1800" w:type="dxa"/>
            <w:vMerge/>
            <w:vAlign w:val="center"/>
          </w:tcPr>
          <w:p w:rsidR="003350E4" w:rsidRPr="00CF617D" w:rsidRDefault="003350E4" w:rsidP="00076133">
            <w:pPr>
              <w:widowControl/>
              <w:jc w:val="left"/>
              <w:rPr>
                <w:rFonts w:asciiTheme="minorEastAsia" w:eastAsiaTheme="minorEastAsia" w:hAnsiTheme="minorEastAsia" w:cs="宋体"/>
                <w:color w:val="000000"/>
                <w:kern w:val="0"/>
                <w:szCs w:val="21"/>
              </w:rPr>
            </w:pPr>
          </w:p>
        </w:tc>
        <w:tc>
          <w:tcPr>
            <w:tcW w:w="900" w:type="dxa"/>
            <w:vMerge/>
            <w:vAlign w:val="center"/>
          </w:tcPr>
          <w:p w:rsidR="003350E4" w:rsidRPr="00CF617D" w:rsidRDefault="003350E4" w:rsidP="00076133">
            <w:pPr>
              <w:widowControl/>
              <w:jc w:val="left"/>
              <w:rPr>
                <w:rFonts w:asciiTheme="minorEastAsia" w:eastAsiaTheme="minorEastAsia" w:hAnsiTheme="minorEastAsia" w:cs="宋体"/>
                <w:color w:val="000000"/>
                <w:kern w:val="0"/>
                <w:szCs w:val="21"/>
              </w:rPr>
            </w:pPr>
          </w:p>
        </w:tc>
        <w:tc>
          <w:tcPr>
            <w:tcW w:w="2340" w:type="dxa"/>
            <w:vMerge/>
            <w:vAlign w:val="center"/>
          </w:tcPr>
          <w:p w:rsidR="003350E4" w:rsidRPr="00CF617D" w:rsidRDefault="003350E4" w:rsidP="00076133">
            <w:pPr>
              <w:widowControl/>
              <w:jc w:val="left"/>
              <w:rPr>
                <w:rFonts w:asciiTheme="minorEastAsia" w:eastAsiaTheme="minorEastAsia" w:hAnsiTheme="minorEastAsia" w:cs="宋体"/>
                <w:kern w:val="0"/>
                <w:szCs w:val="21"/>
              </w:rPr>
            </w:pPr>
          </w:p>
        </w:tc>
        <w:tc>
          <w:tcPr>
            <w:tcW w:w="540" w:type="dxa"/>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全社会</w:t>
            </w:r>
          </w:p>
        </w:tc>
        <w:tc>
          <w:tcPr>
            <w:tcW w:w="900" w:type="dxa"/>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特定群众</w:t>
            </w:r>
          </w:p>
        </w:tc>
        <w:tc>
          <w:tcPr>
            <w:tcW w:w="540" w:type="dxa"/>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主动</w:t>
            </w:r>
          </w:p>
        </w:tc>
        <w:tc>
          <w:tcPr>
            <w:tcW w:w="720" w:type="dxa"/>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依申请公开</w:t>
            </w:r>
          </w:p>
        </w:tc>
        <w:tc>
          <w:tcPr>
            <w:tcW w:w="540" w:type="dxa"/>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县级</w:t>
            </w:r>
          </w:p>
        </w:tc>
        <w:tc>
          <w:tcPr>
            <w:tcW w:w="720" w:type="dxa"/>
            <w:shd w:val="clear" w:color="auto" w:fill="auto"/>
            <w:vAlign w:val="center"/>
          </w:tcPr>
          <w:p w:rsidR="003350E4" w:rsidRPr="00CF617D" w:rsidRDefault="003350E4" w:rsidP="00076133">
            <w:pPr>
              <w:widowControl/>
              <w:jc w:val="center"/>
              <w:rPr>
                <w:rFonts w:asciiTheme="minorEastAsia" w:eastAsiaTheme="minorEastAsia" w:hAnsiTheme="minorEastAsia" w:cs="宋体"/>
                <w:color w:val="000000"/>
                <w:kern w:val="0"/>
                <w:szCs w:val="21"/>
              </w:rPr>
            </w:pPr>
            <w:r w:rsidRPr="00CF617D">
              <w:rPr>
                <w:rFonts w:asciiTheme="minorEastAsia" w:eastAsiaTheme="minorEastAsia" w:hAnsiTheme="minorEastAsia" w:cs="宋体" w:hint="eastAsia"/>
                <w:color w:val="000000"/>
                <w:kern w:val="0"/>
                <w:szCs w:val="21"/>
              </w:rPr>
              <w:t>乡、村级</w:t>
            </w:r>
          </w:p>
        </w:tc>
      </w:tr>
      <w:tr w:rsidR="003350E4" w:rsidRPr="005D1EA5" w:rsidTr="00D9305B">
        <w:trPr>
          <w:cantSplit/>
          <w:trHeight w:val="3263"/>
        </w:trPr>
        <w:tc>
          <w:tcPr>
            <w:tcW w:w="54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1</w:t>
            </w:r>
          </w:p>
        </w:tc>
        <w:tc>
          <w:tcPr>
            <w:tcW w:w="748" w:type="dxa"/>
            <w:vMerge w:val="restart"/>
            <w:shd w:val="clear" w:color="auto" w:fill="auto"/>
            <w:vAlign w:val="center"/>
          </w:tcPr>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3350E4" w:rsidP="00D9305B">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法治宣传教育</w:t>
            </w: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Default="00D9305B" w:rsidP="00D9305B">
            <w:pPr>
              <w:widowControl/>
              <w:jc w:val="center"/>
              <w:textAlignment w:val="center"/>
              <w:rPr>
                <w:rFonts w:asciiTheme="minorEastAsia" w:eastAsiaTheme="minorEastAsia" w:hAnsiTheme="minorEastAsia"/>
                <w:color w:val="000000"/>
                <w:szCs w:val="21"/>
              </w:rPr>
            </w:pPr>
          </w:p>
          <w:p w:rsidR="00D9305B" w:rsidRPr="00CF617D" w:rsidRDefault="00D9305B" w:rsidP="00D9305B">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法治宣传教育</w:t>
            </w: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法律知识普及服务</w:t>
            </w:r>
            <w:r w:rsidR="00DF2269" w:rsidRPr="00CF617D">
              <w:rPr>
                <w:rFonts w:asciiTheme="minorEastAsia" w:eastAsiaTheme="minorEastAsia" w:hAnsiTheme="minorEastAsia" w:hint="eastAsia"/>
                <w:color w:val="000000"/>
                <w:szCs w:val="21"/>
              </w:rPr>
              <w:t>、法律法规和案例检索服务</w:t>
            </w:r>
          </w:p>
        </w:tc>
        <w:tc>
          <w:tcPr>
            <w:tcW w:w="1810" w:type="dxa"/>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法律法规资讯；普法动态资讯；普法讲师团信息</w:t>
            </w:r>
            <w:r w:rsidR="00DF2269" w:rsidRPr="00CF617D">
              <w:rPr>
                <w:rFonts w:asciiTheme="minorEastAsia" w:eastAsiaTheme="minorEastAsia" w:hAnsiTheme="minorEastAsia" w:hint="eastAsia"/>
                <w:color w:val="000000"/>
                <w:szCs w:val="21"/>
              </w:rPr>
              <w:t>；典型案例库网址或链接等</w:t>
            </w:r>
          </w:p>
        </w:tc>
        <w:tc>
          <w:tcPr>
            <w:tcW w:w="1790" w:type="dxa"/>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《中共中央、国务院转发&lt;中央宣传部、司法部关于在公民中开展法治宣传教育的第七个五年规划（2016－2020年）&gt;》、各省“七五”普法规划</w:t>
            </w:r>
          </w:p>
        </w:tc>
        <w:tc>
          <w:tcPr>
            <w:tcW w:w="1800" w:type="dxa"/>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D9305B"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■政府网站  </w:t>
            </w:r>
            <w:r w:rsidR="00DF2269" w:rsidRPr="00CF617D">
              <w:rPr>
                <w:rFonts w:asciiTheme="minorEastAsia" w:eastAsiaTheme="minorEastAsia" w:hAnsiTheme="minorEastAsia"/>
                <w:color w:val="000000"/>
                <w:szCs w:val="21"/>
              </w:rPr>
              <w:t xml:space="preserve"> </w:t>
            </w:r>
          </w:p>
          <w:p w:rsidR="00D9305B"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■广播电视  </w:t>
            </w:r>
          </w:p>
          <w:p w:rsidR="00D9305B"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■纸质媒体</w:t>
            </w:r>
            <w:r w:rsidR="00DF2269" w:rsidRPr="00CF617D">
              <w:rPr>
                <w:rFonts w:asciiTheme="minorEastAsia" w:eastAsiaTheme="minorEastAsia" w:hAnsiTheme="minorEastAsia"/>
                <w:color w:val="000000"/>
                <w:szCs w:val="21"/>
              </w:rPr>
              <w:t xml:space="preserve">   </w:t>
            </w:r>
          </w:p>
          <w:p w:rsidR="00D9305B"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■入户/现场   </w:t>
            </w:r>
          </w:p>
          <w:p w:rsidR="00DF2269"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■社区/企事业单位/村公示栏（电子屏）</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■其他法律服务网</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注：有关公开信息可推送或归集至本省级法律服务网。</w:t>
            </w:r>
          </w:p>
        </w:tc>
        <w:tc>
          <w:tcPr>
            <w:tcW w:w="540" w:type="dxa"/>
            <w:shd w:val="clear" w:color="auto" w:fill="auto"/>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r>
      <w:tr w:rsidR="003350E4" w:rsidRPr="005D1EA5" w:rsidTr="00D9305B">
        <w:trPr>
          <w:cantSplit/>
        </w:trPr>
        <w:tc>
          <w:tcPr>
            <w:tcW w:w="54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2</w:t>
            </w:r>
          </w:p>
        </w:tc>
        <w:tc>
          <w:tcPr>
            <w:tcW w:w="748" w:type="dxa"/>
            <w:vMerge/>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推广法治文化服务</w:t>
            </w:r>
          </w:p>
        </w:tc>
        <w:tc>
          <w:tcPr>
            <w:tcW w:w="1810" w:type="dxa"/>
            <w:vAlign w:val="center"/>
          </w:tcPr>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辖区内法治文化阵地信息；法治文化作品、产品</w:t>
            </w:r>
          </w:p>
        </w:tc>
        <w:tc>
          <w:tcPr>
            <w:tcW w:w="179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同上</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同上</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r>
      <w:tr w:rsidR="003350E4" w:rsidRPr="00CF617D" w:rsidTr="00BD1966">
        <w:trPr>
          <w:cantSplit/>
        </w:trPr>
        <w:tc>
          <w:tcPr>
            <w:tcW w:w="54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3</w:t>
            </w:r>
          </w:p>
        </w:tc>
        <w:tc>
          <w:tcPr>
            <w:tcW w:w="748" w:type="dxa"/>
            <w:vMerge/>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对在法治宣传教育工作中做出显著成绩的单位和个人进行表彰奖励</w:t>
            </w:r>
          </w:p>
        </w:tc>
        <w:tc>
          <w:tcPr>
            <w:tcW w:w="1810" w:type="dxa"/>
            <w:vAlign w:val="center"/>
          </w:tcPr>
          <w:p w:rsidR="003350E4" w:rsidRPr="00CF617D" w:rsidRDefault="003350E4" w:rsidP="00BD1966">
            <w:pPr>
              <w:tabs>
                <w:tab w:val="center" w:pos="4153"/>
                <w:tab w:val="right" w:pos="8306"/>
              </w:tabs>
              <w:snapToGrid w:val="0"/>
              <w:spacing w:line="360" w:lineRule="auto"/>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评选表彰通知；先进集体和个人申报表（空白表）；拟表彰的先进集体先进个人名单；表彰决定</w:t>
            </w:r>
          </w:p>
        </w:tc>
        <w:tc>
          <w:tcPr>
            <w:tcW w:w="179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同上</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同上</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r>
      <w:tr w:rsidR="003350E4" w:rsidRPr="00CF617D" w:rsidTr="00D9305B">
        <w:trPr>
          <w:cantSplit/>
          <w:trHeight w:val="1644"/>
        </w:trPr>
        <w:tc>
          <w:tcPr>
            <w:tcW w:w="54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4</w:t>
            </w:r>
          </w:p>
        </w:tc>
        <w:tc>
          <w:tcPr>
            <w:tcW w:w="748"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律师</w:t>
            </w: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对没有取得律师执业证书以律师名义从事法律业务行为的处罚</w:t>
            </w:r>
          </w:p>
        </w:tc>
        <w:tc>
          <w:tcPr>
            <w:tcW w:w="1810" w:type="dxa"/>
            <w:vAlign w:val="center"/>
          </w:tcPr>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行政处罚决定或行政处罚决定书</w:t>
            </w:r>
          </w:p>
        </w:tc>
        <w:tc>
          <w:tcPr>
            <w:tcW w:w="179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《律师法》</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同上</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r>
      <w:tr w:rsidR="003350E4" w:rsidRPr="005D1EA5" w:rsidTr="00D9305B">
        <w:trPr>
          <w:cantSplit/>
          <w:trHeight w:val="2784"/>
        </w:trPr>
        <w:tc>
          <w:tcPr>
            <w:tcW w:w="540" w:type="dxa"/>
            <w:vAlign w:val="center"/>
          </w:tcPr>
          <w:p w:rsidR="003350E4" w:rsidRPr="00CF617D" w:rsidRDefault="001562C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5</w:t>
            </w:r>
          </w:p>
        </w:tc>
        <w:tc>
          <w:tcPr>
            <w:tcW w:w="748" w:type="dxa"/>
            <w:shd w:val="clear" w:color="auto" w:fill="auto"/>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法律援助</w:t>
            </w: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法律援助服务</w:t>
            </w:r>
          </w:p>
        </w:tc>
        <w:tc>
          <w:tcPr>
            <w:tcW w:w="1810" w:type="dxa"/>
            <w:vAlign w:val="center"/>
          </w:tcPr>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给予法律援助决定书；不予法律援助决定书；指派通知书</w:t>
            </w:r>
          </w:p>
        </w:tc>
        <w:tc>
          <w:tcPr>
            <w:tcW w:w="179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《法律援助条例》、《</w:t>
            </w:r>
            <w:r w:rsidR="007D4CC9">
              <w:rPr>
                <w:rFonts w:asciiTheme="minorEastAsia" w:eastAsiaTheme="minorEastAsia" w:hAnsiTheme="minorEastAsia" w:hint="eastAsia"/>
                <w:color w:val="000000"/>
                <w:szCs w:val="21"/>
              </w:rPr>
              <w:t>广东</w:t>
            </w:r>
            <w:r w:rsidRPr="00CF617D">
              <w:rPr>
                <w:rFonts w:asciiTheme="minorEastAsia" w:eastAsiaTheme="minorEastAsia" w:hAnsiTheme="minorEastAsia" w:hint="eastAsia"/>
                <w:color w:val="000000"/>
                <w:szCs w:val="21"/>
              </w:rPr>
              <w:t>省法律援助条例》</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法律援助机构</w:t>
            </w:r>
          </w:p>
        </w:tc>
        <w:tc>
          <w:tcPr>
            <w:tcW w:w="2340" w:type="dxa"/>
            <w:vAlign w:val="center"/>
          </w:tcPr>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■精准推送</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法律援助申请人、受指派的律师事务所或其他组织等</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r>
      <w:tr w:rsidR="003350E4" w:rsidRPr="005D1EA5" w:rsidTr="007D4CC9">
        <w:trPr>
          <w:cantSplit/>
        </w:trPr>
        <w:tc>
          <w:tcPr>
            <w:tcW w:w="540" w:type="dxa"/>
            <w:vAlign w:val="center"/>
          </w:tcPr>
          <w:p w:rsidR="003350E4" w:rsidRPr="00CF617D" w:rsidRDefault="001562C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6</w:t>
            </w:r>
          </w:p>
        </w:tc>
        <w:tc>
          <w:tcPr>
            <w:tcW w:w="748" w:type="dxa"/>
            <w:vMerge w:val="restart"/>
            <w:shd w:val="clear" w:color="auto" w:fill="auto"/>
            <w:vAlign w:val="center"/>
          </w:tcPr>
          <w:p w:rsidR="00D9305B" w:rsidRDefault="00D9305B" w:rsidP="007D4CC9">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法律援助</w:t>
            </w:r>
          </w:p>
          <w:p w:rsidR="00D9305B" w:rsidRDefault="00D9305B" w:rsidP="007D4CC9">
            <w:pPr>
              <w:jc w:val="center"/>
              <w:rPr>
                <w:rFonts w:asciiTheme="minorEastAsia" w:eastAsiaTheme="minorEastAsia" w:hAnsiTheme="minorEastAsia"/>
                <w:color w:val="000000"/>
                <w:szCs w:val="21"/>
              </w:rPr>
            </w:pPr>
          </w:p>
          <w:p w:rsidR="00D9305B" w:rsidRDefault="00D9305B" w:rsidP="007D4CC9">
            <w:pPr>
              <w:jc w:val="center"/>
              <w:rPr>
                <w:rFonts w:asciiTheme="minorEastAsia" w:eastAsiaTheme="minorEastAsia" w:hAnsiTheme="minorEastAsia"/>
                <w:color w:val="000000"/>
                <w:szCs w:val="21"/>
              </w:rPr>
            </w:pPr>
          </w:p>
          <w:p w:rsidR="00D9305B" w:rsidRDefault="00D9305B" w:rsidP="007D4CC9">
            <w:pPr>
              <w:jc w:val="center"/>
              <w:rPr>
                <w:rFonts w:asciiTheme="minorEastAsia" w:eastAsiaTheme="minorEastAsia" w:hAnsiTheme="minorEastAsia"/>
                <w:color w:val="000000"/>
                <w:szCs w:val="21"/>
              </w:rPr>
            </w:pPr>
          </w:p>
          <w:p w:rsidR="003350E4" w:rsidRPr="00CF617D" w:rsidRDefault="00D9305B" w:rsidP="007D4CC9">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法律援助</w:t>
            </w: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对法律援助机构不予援助决定异议的审查</w:t>
            </w:r>
          </w:p>
        </w:tc>
        <w:tc>
          <w:tcPr>
            <w:tcW w:w="1810" w:type="dxa"/>
            <w:vAlign w:val="center"/>
          </w:tcPr>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处理决定书</w:t>
            </w:r>
          </w:p>
        </w:tc>
        <w:tc>
          <w:tcPr>
            <w:tcW w:w="1790" w:type="dxa"/>
            <w:vAlign w:val="center"/>
          </w:tcPr>
          <w:p w:rsidR="003350E4" w:rsidRPr="00CF617D" w:rsidRDefault="007D4CC9" w:rsidP="0007613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《法律援助条例》、《广东</w:t>
            </w:r>
            <w:r w:rsidR="003350E4" w:rsidRPr="00CF617D">
              <w:rPr>
                <w:rFonts w:asciiTheme="minorEastAsia" w:eastAsiaTheme="minorEastAsia" w:hAnsiTheme="minorEastAsia" w:hint="eastAsia"/>
                <w:color w:val="000000"/>
                <w:szCs w:val="21"/>
              </w:rPr>
              <w:t>省法律援助条例》</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自收到公开申请之日起20个工作日内公开</w:t>
            </w:r>
          </w:p>
        </w:tc>
        <w:tc>
          <w:tcPr>
            <w:tcW w:w="90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■精准推送</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申请人</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r>
      <w:tr w:rsidR="003350E4" w:rsidRPr="005D1EA5" w:rsidTr="00D9305B">
        <w:trPr>
          <w:cantSplit/>
        </w:trPr>
        <w:tc>
          <w:tcPr>
            <w:tcW w:w="540" w:type="dxa"/>
            <w:vAlign w:val="center"/>
          </w:tcPr>
          <w:p w:rsidR="003350E4" w:rsidRPr="00CF617D" w:rsidRDefault="001562C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7</w:t>
            </w:r>
          </w:p>
        </w:tc>
        <w:tc>
          <w:tcPr>
            <w:tcW w:w="748" w:type="dxa"/>
            <w:vMerge/>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对在法律援助工作中作出突出贡献的组织和个人进行表彰奖励</w:t>
            </w:r>
          </w:p>
        </w:tc>
        <w:tc>
          <w:tcPr>
            <w:tcW w:w="1810" w:type="dxa"/>
            <w:vAlign w:val="center"/>
          </w:tcPr>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评选表彰通知；先进集体和个人申报表（空白表）；拟表彰的先进集体先进个人名单；表彰决定</w:t>
            </w:r>
          </w:p>
        </w:tc>
        <w:tc>
          <w:tcPr>
            <w:tcW w:w="179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《法律援助条例》、《</w:t>
            </w:r>
            <w:r w:rsidR="007D4CC9">
              <w:rPr>
                <w:rFonts w:asciiTheme="minorEastAsia" w:eastAsiaTheme="minorEastAsia" w:hAnsiTheme="minorEastAsia" w:hint="eastAsia"/>
                <w:color w:val="000000"/>
                <w:szCs w:val="21"/>
              </w:rPr>
              <w:t>广东</w:t>
            </w:r>
            <w:r w:rsidRPr="00CF617D">
              <w:rPr>
                <w:rFonts w:asciiTheme="minorEastAsia" w:eastAsiaTheme="minorEastAsia" w:hAnsiTheme="minorEastAsia" w:hint="eastAsia"/>
                <w:color w:val="000000"/>
                <w:szCs w:val="21"/>
              </w:rPr>
              <w:t>省法律援助条例》</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D9305B" w:rsidRDefault="003350E4" w:rsidP="00076133">
            <w:pPr>
              <w:widowControl/>
              <w:jc w:val="left"/>
              <w:textAlignment w:val="center"/>
              <w:rPr>
                <w:rFonts w:asciiTheme="minorEastAsia" w:eastAsiaTheme="minorEastAsia" w:hAnsiTheme="minorEastAsia"/>
                <w:color w:val="000000"/>
                <w:sz w:val="18"/>
                <w:szCs w:val="18"/>
              </w:rPr>
            </w:pPr>
            <w:r w:rsidRPr="00D9305B">
              <w:rPr>
                <w:rFonts w:asciiTheme="minorEastAsia" w:eastAsiaTheme="minorEastAsia" w:hAnsiTheme="minorEastAsia"/>
                <w:color w:val="000000"/>
                <w:sz w:val="18"/>
                <w:szCs w:val="18"/>
              </w:rPr>
              <w:t>■政府网站</w:t>
            </w:r>
            <w:r w:rsidR="00DF2269" w:rsidRPr="00D9305B">
              <w:rPr>
                <w:rFonts w:asciiTheme="minorEastAsia" w:eastAsiaTheme="minorEastAsia" w:hAnsiTheme="minorEastAsia"/>
                <w:color w:val="000000"/>
                <w:sz w:val="18"/>
                <w:szCs w:val="18"/>
              </w:rPr>
              <w:t xml:space="preserve">   </w:t>
            </w:r>
          </w:p>
          <w:p w:rsidR="00D9305B" w:rsidRDefault="003350E4" w:rsidP="00076133">
            <w:pPr>
              <w:widowControl/>
              <w:jc w:val="left"/>
              <w:textAlignment w:val="center"/>
              <w:rPr>
                <w:rFonts w:asciiTheme="minorEastAsia" w:eastAsiaTheme="minorEastAsia" w:hAnsiTheme="minorEastAsia"/>
                <w:color w:val="000000"/>
                <w:sz w:val="18"/>
                <w:szCs w:val="18"/>
              </w:rPr>
            </w:pPr>
            <w:r w:rsidRPr="00D9305B">
              <w:rPr>
                <w:rFonts w:asciiTheme="minorEastAsia" w:eastAsiaTheme="minorEastAsia" w:hAnsiTheme="minorEastAsia"/>
                <w:color w:val="000000"/>
                <w:sz w:val="18"/>
                <w:szCs w:val="18"/>
              </w:rPr>
              <w:t xml:space="preserve">■广播电视   </w:t>
            </w:r>
          </w:p>
          <w:p w:rsidR="00D9305B" w:rsidRDefault="00DF2269" w:rsidP="00076133">
            <w:pPr>
              <w:widowControl/>
              <w:jc w:val="left"/>
              <w:textAlignment w:val="center"/>
              <w:rPr>
                <w:rFonts w:asciiTheme="minorEastAsia" w:eastAsiaTheme="minorEastAsia" w:hAnsiTheme="minorEastAsia"/>
                <w:color w:val="000000"/>
                <w:sz w:val="18"/>
                <w:szCs w:val="18"/>
              </w:rPr>
            </w:pPr>
            <w:r w:rsidRPr="00D9305B">
              <w:rPr>
                <w:rFonts w:asciiTheme="minorEastAsia" w:eastAsiaTheme="minorEastAsia" w:hAnsiTheme="minorEastAsia"/>
                <w:color w:val="000000"/>
                <w:sz w:val="18"/>
                <w:szCs w:val="18"/>
              </w:rPr>
              <w:t>■</w:t>
            </w:r>
            <w:r w:rsidR="003350E4" w:rsidRPr="00D9305B">
              <w:rPr>
                <w:rFonts w:asciiTheme="minorEastAsia" w:eastAsiaTheme="minorEastAsia" w:hAnsiTheme="minorEastAsia"/>
                <w:color w:val="000000"/>
                <w:sz w:val="18"/>
                <w:szCs w:val="18"/>
              </w:rPr>
              <w:t>纸质媒体</w:t>
            </w:r>
            <w:r w:rsidRPr="00D9305B">
              <w:rPr>
                <w:rFonts w:asciiTheme="minorEastAsia" w:eastAsiaTheme="minorEastAsia" w:hAnsiTheme="minorEastAsia"/>
                <w:color w:val="000000"/>
                <w:sz w:val="18"/>
                <w:szCs w:val="18"/>
              </w:rPr>
              <w:t xml:space="preserve">   </w:t>
            </w:r>
          </w:p>
          <w:p w:rsidR="003350E4" w:rsidRPr="00D9305B" w:rsidRDefault="003350E4" w:rsidP="00076133">
            <w:pPr>
              <w:widowControl/>
              <w:jc w:val="left"/>
              <w:textAlignment w:val="center"/>
              <w:rPr>
                <w:rFonts w:asciiTheme="minorEastAsia" w:eastAsiaTheme="minorEastAsia" w:hAnsiTheme="minorEastAsia"/>
                <w:color w:val="000000"/>
                <w:sz w:val="18"/>
                <w:szCs w:val="18"/>
              </w:rPr>
            </w:pPr>
            <w:r w:rsidRPr="00D9305B">
              <w:rPr>
                <w:rFonts w:asciiTheme="minorEastAsia" w:eastAsiaTheme="minorEastAsia" w:hAnsiTheme="minorEastAsia"/>
                <w:color w:val="000000"/>
                <w:sz w:val="18"/>
                <w:szCs w:val="18"/>
              </w:rPr>
              <w:t xml:space="preserve">■社区/企事业单位/村公示栏（电子屏）        </w:t>
            </w:r>
            <w:r w:rsidRPr="00D9305B">
              <w:rPr>
                <w:rFonts w:asciiTheme="minorEastAsia" w:eastAsiaTheme="minorEastAsia" w:hAnsiTheme="minorEastAsia" w:hint="eastAsia"/>
                <w:color w:val="000000"/>
                <w:sz w:val="18"/>
                <w:szCs w:val="18"/>
              </w:rPr>
              <w:t xml:space="preserve">    </w:t>
            </w:r>
            <w:r w:rsidRPr="00D9305B">
              <w:rPr>
                <w:rFonts w:asciiTheme="minorEastAsia" w:eastAsiaTheme="minorEastAsia" w:hAnsiTheme="minorEastAsia"/>
                <w:color w:val="000000"/>
                <w:sz w:val="18"/>
                <w:szCs w:val="18"/>
              </w:rPr>
              <w:t xml:space="preserve">            ■其他法律服务网</w:t>
            </w:r>
          </w:p>
          <w:p w:rsidR="003350E4" w:rsidRPr="00D9305B" w:rsidRDefault="003350E4" w:rsidP="00076133">
            <w:pPr>
              <w:widowControl/>
              <w:jc w:val="left"/>
              <w:textAlignment w:val="center"/>
              <w:rPr>
                <w:rFonts w:asciiTheme="minorEastAsia" w:eastAsiaTheme="minorEastAsia" w:hAnsiTheme="minorEastAsia"/>
                <w:color w:val="000000"/>
                <w:sz w:val="18"/>
                <w:szCs w:val="18"/>
              </w:rPr>
            </w:pPr>
            <w:r w:rsidRPr="00D9305B">
              <w:rPr>
                <w:rFonts w:asciiTheme="minorEastAsia" w:eastAsiaTheme="minorEastAsia" w:hAnsiTheme="minorEastAsia" w:hint="eastAsia"/>
                <w:color w:val="000000"/>
                <w:sz w:val="18"/>
                <w:szCs w:val="18"/>
              </w:rPr>
              <w:t>注：有关公开信息可推送或归集至本省级法律服务网。</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r>
      <w:tr w:rsidR="003350E4" w:rsidRPr="00CF617D" w:rsidTr="00D9305B">
        <w:trPr>
          <w:cantSplit/>
        </w:trPr>
        <w:tc>
          <w:tcPr>
            <w:tcW w:w="540" w:type="dxa"/>
            <w:vAlign w:val="center"/>
          </w:tcPr>
          <w:p w:rsidR="003350E4" w:rsidRPr="00CF617D" w:rsidRDefault="001562C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8</w:t>
            </w:r>
          </w:p>
        </w:tc>
        <w:tc>
          <w:tcPr>
            <w:tcW w:w="748" w:type="dxa"/>
            <w:shd w:val="clear" w:color="auto" w:fill="auto"/>
            <w:vAlign w:val="center"/>
          </w:tcPr>
          <w:p w:rsidR="003350E4" w:rsidRPr="00CF617D" w:rsidRDefault="00D9305B" w:rsidP="00D9305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法律援助</w:t>
            </w: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对律师事务所拒绝法律援助机构指派，不安排本所律师办理法律援助案件、律师无正当理由拒绝接受、擅自终止法律援助案件或办理法律援助案件收取财物的处罚</w:t>
            </w:r>
          </w:p>
        </w:tc>
        <w:tc>
          <w:tcPr>
            <w:tcW w:w="1810" w:type="dxa"/>
            <w:vAlign w:val="center"/>
          </w:tcPr>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行政处罚决定或行政处罚决定书</w:t>
            </w:r>
          </w:p>
        </w:tc>
        <w:tc>
          <w:tcPr>
            <w:tcW w:w="179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《法律援助条例》、《</w:t>
            </w:r>
            <w:r w:rsidR="007D4CC9">
              <w:rPr>
                <w:rFonts w:asciiTheme="minorEastAsia" w:eastAsiaTheme="minorEastAsia" w:hAnsiTheme="minorEastAsia" w:hint="eastAsia"/>
                <w:color w:val="000000"/>
                <w:szCs w:val="21"/>
              </w:rPr>
              <w:t>广东</w:t>
            </w:r>
            <w:r w:rsidRPr="00CF617D">
              <w:rPr>
                <w:rFonts w:asciiTheme="minorEastAsia" w:eastAsiaTheme="minorEastAsia" w:hAnsiTheme="minorEastAsia" w:hint="eastAsia"/>
                <w:color w:val="000000"/>
                <w:szCs w:val="21"/>
              </w:rPr>
              <w:t>省法律援助条例》</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3350E4" w:rsidRPr="00CF617D" w:rsidRDefault="003350E4" w:rsidP="00FB40B7">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■政府网站           </w:t>
            </w:r>
            <w:r w:rsidRPr="00CF617D">
              <w:rPr>
                <w:rFonts w:asciiTheme="minorEastAsia" w:eastAsiaTheme="minorEastAsia" w:hAnsiTheme="minorEastAsia" w:hint="eastAsia"/>
                <w:color w:val="000000"/>
                <w:szCs w:val="21"/>
              </w:rPr>
              <w:t xml:space="preserve">    </w:t>
            </w:r>
            <w:r w:rsidRPr="00CF617D">
              <w:rPr>
                <w:rFonts w:asciiTheme="minorEastAsia" w:eastAsiaTheme="minorEastAsia" w:hAnsiTheme="minorEastAsia"/>
                <w:color w:val="000000"/>
                <w:szCs w:val="21"/>
              </w:rPr>
              <w:t xml:space="preserve">            </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r>
      <w:tr w:rsidR="003350E4" w:rsidRPr="00CF617D" w:rsidTr="00D9305B">
        <w:trPr>
          <w:cantSplit/>
        </w:trPr>
        <w:tc>
          <w:tcPr>
            <w:tcW w:w="540" w:type="dxa"/>
            <w:vAlign w:val="center"/>
          </w:tcPr>
          <w:p w:rsidR="003350E4" w:rsidRPr="00CF617D" w:rsidRDefault="001562C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9</w:t>
            </w:r>
          </w:p>
        </w:tc>
        <w:tc>
          <w:tcPr>
            <w:tcW w:w="748" w:type="dxa"/>
            <w:vMerge w:val="restart"/>
            <w:shd w:val="clear" w:color="auto" w:fill="auto"/>
            <w:vAlign w:val="center"/>
          </w:tcPr>
          <w:p w:rsidR="00D9305B" w:rsidRDefault="00D9305B" w:rsidP="00D9305B">
            <w:pPr>
              <w:jc w:val="center"/>
              <w:rPr>
                <w:rFonts w:asciiTheme="minorEastAsia" w:eastAsiaTheme="minorEastAsia" w:hAnsiTheme="minorEastAsia"/>
                <w:color w:val="000000"/>
                <w:szCs w:val="21"/>
              </w:rPr>
            </w:pPr>
          </w:p>
          <w:p w:rsidR="00D9305B" w:rsidRDefault="00D9305B" w:rsidP="00D9305B">
            <w:pPr>
              <w:jc w:val="center"/>
              <w:rPr>
                <w:rFonts w:asciiTheme="minorEastAsia" w:eastAsiaTheme="minorEastAsia" w:hAnsiTheme="minorEastAsia"/>
                <w:color w:val="000000"/>
                <w:szCs w:val="21"/>
              </w:rPr>
            </w:pPr>
          </w:p>
          <w:p w:rsidR="003350E4" w:rsidRPr="00CF617D" w:rsidRDefault="003350E4" w:rsidP="00D9305B">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基层</w:t>
            </w:r>
          </w:p>
          <w:p w:rsidR="003350E4" w:rsidRPr="00CF617D" w:rsidRDefault="003350E4" w:rsidP="00D9305B">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w:t>
            </w:r>
          </w:p>
          <w:p w:rsidR="003350E4" w:rsidRDefault="003350E4" w:rsidP="00D9305B">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服务</w:t>
            </w:r>
          </w:p>
          <w:p w:rsidR="00D9305B" w:rsidRDefault="00D9305B" w:rsidP="00D9305B">
            <w:pPr>
              <w:jc w:val="center"/>
              <w:rPr>
                <w:rFonts w:asciiTheme="minorEastAsia" w:eastAsiaTheme="minorEastAsia" w:hAnsiTheme="minorEastAsia"/>
                <w:color w:val="000000"/>
                <w:szCs w:val="21"/>
              </w:rPr>
            </w:pPr>
          </w:p>
          <w:p w:rsidR="00D9305B" w:rsidRDefault="00D9305B" w:rsidP="00D9305B">
            <w:pPr>
              <w:jc w:val="center"/>
              <w:rPr>
                <w:rFonts w:asciiTheme="minorEastAsia" w:eastAsiaTheme="minorEastAsia" w:hAnsiTheme="minorEastAsia"/>
                <w:color w:val="000000"/>
                <w:szCs w:val="21"/>
              </w:rPr>
            </w:pPr>
          </w:p>
          <w:p w:rsidR="00D9305B" w:rsidRDefault="00D9305B" w:rsidP="00D9305B">
            <w:pPr>
              <w:jc w:val="center"/>
              <w:rPr>
                <w:rFonts w:asciiTheme="minorEastAsia" w:eastAsiaTheme="minorEastAsia" w:hAnsiTheme="minorEastAsia"/>
                <w:color w:val="000000"/>
                <w:szCs w:val="21"/>
              </w:rPr>
            </w:pPr>
          </w:p>
          <w:p w:rsidR="00D9305B" w:rsidRDefault="00D9305B" w:rsidP="00D9305B">
            <w:pPr>
              <w:jc w:val="center"/>
              <w:rPr>
                <w:rFonts w:asciiTheme="minorEastAsia" w:eastAsiaTheme="minorEastAsia" w:hAnsiTheme="minorEastAsia"/>
                <w:color w:val="000000"/>
                <w:szCs w:val="21"/>
              </w:rPr>
            </w:pPr>
          </w:p>
          <w:p w:rsidR="00D9305B" w:rsidRPr="00CF617D" w:rsidRDefault="00D9305B" w:rsidP="00D9305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基层法律服务</w:t>
            </w: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对基层法律服务所、基层法律服务工作者违法违规行为的处罚</w:t>
            </w:r>
          </w:p>
        </w:tc>
        <w:tc>
          <w:tcPr>
            <w:tcW w:w="1810" w:type="dxa"/>
            <w:vAlign w:val="center"/>
          </w:tcPr>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行政处罚决定或行政处罚决定书</w:t>
            </w:r>
          </w:p>
        </w:tc>
        <w:tc>
          <w:tcPr>
            <w:tcW w:w="179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《基层法律服务所管理办法》、《基层法律服务工作者管理办法》</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■政府网站</w:t>
            </w:r>
            <w:r w:rsidRPr="00CF617D">
              <w:rPr>
                <w:rFonts w:asciiTheme="minorEastAsia" w:eastAsiaTheme="minorEastAsia" w:hAnsiTheme="minorEastAsia" w:hint="eastAsia"/>
                <w:color w:val="000000"/>
                <w:szCs w:val="21"/>
              </w:rPr>
              <w:t xml:space="preserve">   </w:t>
            </w:r>
          </w:p>
          <w:p w:rsid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■纸质媒体   </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■其他法律服务网</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注：有关公开信息可推送或归集至本省级法律服务网。</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r>
      <w:tr w:rsidR="003350E4" w:rsidRPr="00CF617D" w:rsidTr="00D9305B">
        <w:trPr>
          <w:cantSplit/>
        </w:trPr>
        <w:tc>
          <w:tcPr>
            <w:tcW w:w="540" w:type="dxa"/>
            <w:vAlign w:val="center"/>
          </w:tcPr>
          <w:p w:rsidR="003350E4" w:rsidRPr="00CF617D" w:rsidRDefault="001562C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10</w:t>
            </w:r>
          </w:p>
        </w:tc>
        <w:tc>
          <w:tcPr>
            <w:tcW w:w="748" w:type="dxa"/>
            <w:vMerge/>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对基层法律服务所、基层法律服务工作者进行表彰奖励</w:t>
            </w:r>
          </w:p>
        </w:tc>
        <w:tc>
          <w:tcPr>
            <w:tcW w:w="1810" w:type="dxa"/>
            <w:vAlign w:val="center"/>
          </w:tcPr>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评选表彰通知；先进集体和个人申报表（空白表）；拟表彰的先进集体先进个人名单；表彰决定</w:t>
            </w:r>
          </w:p>
        </w:tc>
        <w:tc>
          <w:tcPr>
            <w:tcW w:w="1790" w:type="dxa"/>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《基层法律服务所管理办法》、《基层法律服务工作者管理办法》</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■政府网站  </w:t>
            </w:r>
          </w:p>
          <w:p w:rsid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■广播电视   </w:t>
            </w:r>
          </w:p>
          <w:p w:rsidR="00CF617D" w:rsidRDefault="00FB40B7"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w:t>
            </w:r>
            <w:r w:rsidR="003350E4" w:rsidRPr="00CF617D">
              <w:rPr>
                <w:rFonts w:asciiTheme="minorEastAsia" w:eastAsiaTheme="minorEastAsia" w:hAnsiTheme="minorEastAsia"/>
                <w:color w:val="000000"/>
                <w:szCs w:val="21"/>
              </w:rPr>
              <w:t>纸质媒体</w:t>
            </w:r>
            <w:r w:rsidRPr="00CF617D">
              <w:rPr>
                <w:rFonts w:asciiTheme="minorEastAsia" w:eastAsiaTheme="minorEastAsia" w:hAnsiTheme="minorEastAsia"/>
                <w:color w:val="000000"/>
                <w:szCs w:val="21"/>
              </w:rPr>
              <w:t xml:space="preserve">   </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■社区/企事业单位/村公示栏（电子屏）        </w:t>
            </w:r>
            <w:r w:rsidRPr="00CF617D">
              <w:rPr>
                <w:rFonts w:asciiTheme="minorEastAsia" w:eastAsiaTheme="minorEastAsia" w:hAnsiTheme="minorEastAsia" w:hint="eastAsia"/>
                <w:color w:val="000000"/>
                <w:szCs w:val="21"/>
              </w:rPr>
              <w:t xml:space="preserve">    </w:t>
            </w:r>
            <w:r w:rsidRPr="00CF617D">
              <w:rPr>
                <w:rFonts w:asciiTheme="minorEastAsia" w:eastAsiaTheme="minorEastAsia" w:hAnsiTheme="minorEastAsia"/>
                <w:color w:val="000000"/>
                <w:szCs w:val="21"/>
              </w:rPr>
              <w:t xml:space="preserve">            ■其他法律服务网</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注：有关公开信息可推送或归集至本省级法律服务网。</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r>
      <w:tr w:rsidR="003350E4" w:rsidRPr="005D1EA5" w:rsidTr="00D9305B">
        <w:trPr>
          <w:cantSplit/>
        </w:trPr>
        <w:tc>
          <w:tcPr>
            <w:tcW w:w="540" w:type="dxa"/>
            <w:vAlign w:val="center"/>
          </w:tcPr>
          <w:p w:rsidR="003350E4" w:rsidRPr="00CF617D" w:rsidRDefault="001562C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11</w:t>
            </w:r>
          </w:p>
        </w:tc>
        <w:tc>
          <w:tcPr>
            <w:tcW w:w="748" w:type="dxa"/>
            <w:shd w:val="clear" w:color="auto" w:fill="auto"/>
            <w:vAlign w:val="center"/>
          </w:tcPr>
          <w:p w:rsidR="003350E4" w:rsidRPr="00CF617D" w:rsidRDefault="003350E4" w:rsidP="00D9305B">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人民调解</w:t>
            </w: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对有突出贡献的人民调解委员会和人民调解员按照国家规定给予表彰奖励</w:t>
            </w:r>
          </w:p>
        </w:tc>
        <w:tc>
          <w:tcPr>
            <w:tcW w:w="1810" w:type="dxa"/>
            <w:vAlign w:val="center"/>
          </w:tcPr>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评选表彰通知；先进集体和个人申报表（空白表）；拟表彰的先进集体先进个人名单；</w:t>
            </w:r>
          </w:p>
          <w:p w:rsidR="003350E4" w:rsidRPr="00CF617D" w:rsidRDefault="003350E4"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表彰决定</w:t>
            </w:r>
          </w:p>
        </w:tc>
        <w:tc>
          <w:tcPr>
            <w:tcW w:w="179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《人民调解法》、《</w:t>
            </w:r>
            <w:r w:rsidR="00FB40B7" w:rsidRPr="00CF617D">
              <w:rPr>
                <w:rFonts w:asciiTheme="minorEastAsia" w:eastAsiaTheme="minorEastAsia" w:hAnsiTheme="minorEastAsia" w:hint="eastAsia"/>
                <w:color w:val="000000"/>
                <w:szCs w:val="21"/>
              </w:rPr>
              <w:t>广东省实施〈人民调解法〉办法</w:t>
            </w:r>
            <w:r w:rsidRPr="00CF617D">
              <w:rPr>
                <w:rFonts w:asciiTheme="minorEastAsia" w:eastAsiaTheme="minorEastAsia" w:hAnsiTheme="minorEastAsia" w:hint="eastAsia"/>
                <w:color w:val="000000"/>
                <w:szCs w:val="21"/>
              </w:rPr>
              <w:t>》</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■政府网站</w:t>
            </w:r>
            <w:r w:rsidR="00FB40B7" w:rsidRPr="00CF617D">
              <w:rPr>
                <w:rFonts w:asciiTheme="minorEastAsia" w:eastAsiaTheme="minorEastAsia" w:hAnsiTheme="minorEastAsia"/>
                <w:color w:val="000000"/>
                <w:szCs w:val="21"/>
              </w:rPr>
              <w:t xml:space="preserve"> </w:t>
            </w:r>
            <w:r w:rsidR="00FB40B7" w:rsidRPr="00CF617D">
              <w:rPr>
                <w:rFonts w:asciiTheme="minorEastAsia" w:eastAsiaTheme="minorEastAsia" w:hAnsiTheme="minorEastAsia" w:hint="eastAsia"/>
                <w:color w:val="000000"/>
                <w:szCs w:val="21"/>
              </w:rPr>
              <w:t xml:space="preserve"> </w:t>
            </w:r>
            <w:r w:rsidR="00FB40B7" w:rsidRPr="00CF617D">
              <w:rPr>
                <w:rFonts w:asciiTheme="minorEastAsia" w:eastAsiaTheme="minorEastAsia" w:hAnsiTheme="minorEastAsia"/>
                <w:color w:val="000000"/>
                <w:szCs w:val="21"/>
              </w:rPr>
              <w:t xml:space="preserve"> </w:t>
            </w:r>
          </w:p>
          <w:p w:rsid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■广播电视   </w:t>
            </w:r>
          </w:p>
          <w:p w:rsidR="00CF617D" w:rsidRDefault="00FB40B7"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w:t>
            </w:r>
            <w:r w:rsidR="003350E4" w:rsidRPr="00CF617D">
              <w:rPr>
                <w:rFonts w:asciiTheme="minorEastAsia" w:eastAsiaTheme="minorEastAsia" w:hAnsiTheme="minorEastAsia"/>
                <w:color w:val="000000"/>
                <w:szCs w:val="21"/>
              </w:rPr>
              <w:t>纸质媒体</w:t>
            </w:r>
            <w:r w:rsidRPr="00CF617D">
              <w:rPr>
                <w:rFonts w:asciiTheme="minorEastAsia" w:eastAsiaTheme="minorEastAsia" w:hAnsiTheme="minorEastAsia"/>
                <w:color w:val="000000"/>
                <w:szCs w:val="21"/>
              </w:rPr>
              <w:t xml:space="preserve">   </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color w:val="000000"/>
                <w:szCs w:val="21"/>
              </w:rPr>
              <w:t xml:space="preserve">■社区/企事业单位/村公示栏（电子屏）        </w:t>
            </w:r>
            <w:r w:rsidRPr="00CF617D">
              <w:rPr>
                <w:rFonts w:asciiTheme="minorEastAsia" w:eastAsiaTheme="minorEastAsia" w:hAnsiTheme="minorEastAsia" w:hint="eastAsia"/>
                <w:color w:val="000000"/>
                <w:szCs w:val="21"/>
              </w:rPr>
              <w:t xml:space="preserve">    </w:t>
            </w:r>
            <w:r w:rsidRPr="00CF617D">
              <w:rPr>
                <w:rFonts w:asciiTheme="minorEastAsia" w:eastAsiaTheme="minorEastAsia" w:hAnsiTheme="minorEastAsia"/>
                <w:color w:val="000000"/>
                <w:szCs w:val="21"/>
              </w:rPr>
              <w:t xml:space="preserve">            ■其他法律服务网</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注：有关公开信息可推送或归集至本省级法律服务网。</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r>
      <w:tr w:rsidR="003350E4" w:rsidRPr="005D1EA5" w:rsidTr="00D9305B">
        <w:trPr>
          <w:cantSplit/>
        </w:trPr>
        <w:tc>
          <w:tcPr>
            <w:tcW w:w="54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lastRenderedPageBreak/>
              <w:t>1</w:t>
            </w:r>
            <w:r w:rsidR="001562C4" w:rsidRPr="00CF617D">
              <w:rPr>
                <w:rFonts w:asciiTheme="minorEastAsia" w:eastAsiaTheme="minorEastAsia" w:hAnsiTheme="minorEastAsia" w:hint="eastAsia"/>
                <w:color w:val="000000"/>
                <w:szCs w:val="21"/>
              </w:rPr>
              <w:t>2</w:t>
            </w:r>
          </w:p>
        </w:tc>
        <w:tc>
          <w:tcPr>
            <w:tcW w:w="748" w:type="dxa"/>
            <w:shd w:val="clear" w:color="auto" w:fill="auto"/>
            <w:vAlign w:val="center"/>
          </w:tcPr>
          <w:p w:rsidR="003350E4" w:rsidRPr="00CF617D" w:rsidRDefault="00D9305B" w:rsidP="0007613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法律查询服务</w:t>
            </w: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法律服务机构、人员信息查询服务</w:t>
            </w:r>
          </w:p>
        </w:tc>
        <w:tc>
          <w:tcPr>
            <w:tcW w:w="1810" w:type="dxa"/>
            <w:vAlign w:val="center"/>
          </w:tcPr>
          <w:p w:rsidR="003350E4" w:rsidRPr="00CF617D" w:rsidRDefault="003350E4" w:rsidP="00FB40B7">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辖区内的律师、公证、基层法律服务、人民调解等法律服务机构和人员有关基本信息、从业信息和信用信息等</w:t>
            </w:r>
          </w:p>
        </w:tc>
        <w:tc>
          <w:tcPr>
            <w:tcW w:w="1790" w:type="dxa"/>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《政府信息公开条例》</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w:t>
            </w:r>
          </w:p>
        </w:tc>
        <w:tc>
          <w:tcPr>
            <w:tcW w:w="2340" w:type="dxa"/>
            <w:vAlign w:val="center"/>
          </w:tcPr>
          <w:p w:rsid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■政府网站</w:t>
            </w:r>
            <w:r w:rsidR="00CF617D">
              <w:rPr>
                <w:rFonts w:asciiTheme="minorEastAsia" w:eastAsiaTheme="minorEastAsia" w:hAnsiTheme="minorEastAsia" w:hint="eastAsia"/>
                <w:color w:val="000000"/>
                <w:szCs w:val="21"/>
              </w:rPr>
              <w:t xml:space="preserve"> </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 xml:space="preserve">■公开查阅点 </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 xml:space="preserve">■政务服务中心  </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 xml:space="preserve">■便民服务站                         </w:t>
            </w:r>
            <w:r w:rsidRPr="00CF617D">
              <w:rPr>
                <w:rFonts w:asciiTheme="minorEastAsia" w:eastAsiaTheme="minorEastAsia" w:hAnsiTheme="minorEastAsia"/>
                <w:color w:val="000000"/>
                <w:szCs w:val="21"/>
              </w:rPr>
              <w:t>■其他法律服务网</w:t>
            </w:r>
          </w:p>
          <w:p w:rsidR="003350E4" w:rsidRPr="00CF617D" w:rsidRDefault="003350E4" w:rsidP="00076133">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注：有关公开信息可推送或归集至本省级法律服务网。</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r>
      <w:tr w:rsidR="003350E4" w:rsidRPr="005D1EA5" w:rsidTr="00D9305B">
        <w:trPr>
          <w:cantSplit/>
        </w:trPr>
        <w:tc>
          <w:tcPr>
            <w:tcW w:w="540" w:type="dxa"/>
            <w:vAlign w:val="center"/>
          </w:tcPr>
          <w:p w:rsidR="003350E4" w:rsidRPr="00CF617D" w:rsidRDefault="003350E4" w:rsidP="00076133">
            <w:pPr>
              <w:widowControl/>
              <w:jc w:val="center"/>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1</w:t>
            </w:r>
            <w:r w:rsidR="001562C4" w:rsidRPr="00CF617D">
              <w:rPr>
                <w:rFonts w:asciiTheme="minorEastAsia" w:eastAsiaTheme="minorEastAsia" w:hAnsiTheme="minorEastAsia" w:hint="eastAsia"/>
                <w:color w:val="000000"/>
                <w:szCs w:val="21"/>
              </w:rPr>
              <w:t>3</w:t>
            </w:r>
          </w:p>
        </w:tc>
        <w:tc>
          <w:tcPr>
            <w:tcW w:w="748" w:type="dxa"/>
            <w:shd w:val="clear" w:color="auto" w:fill="auto"/>
            <w:vAlign w:val="center"/>
          </w:tcPr>
          <w:p w:rsidR="003350E4" w:rsidRPr="00CF617D" w:rsidRDefault="00FC1881" w:rsidP="00FC1881">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公共法律服务平台法律咨询服务</w:t>
            </w:r>
          </w:p>
        </w:tc>
        <w:tc>
          <w:tcPr>
            <w:tcW w:w="1592" w:type="dxa"/>
            <w:shd w:val="clear" w:color="auto" w:fill="auto"/>
            <w:vAlign w:val="center"/>
          </w:tcPr>
          <w:p w:rsidR="003350E4" w:rsidRPr="00CF617D" w:rsidRDefault="003350E4" w:rsidP="00076133">
            <w:pPr>
              <w:widowControl/>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公共法律服务实体平台、热线平台、网络平台咨询服务</w:t>
            </w:r>
          </w:p>
        </w:tc>
        <w:tc>
          <w:tcPr>
            <w:tcW w:w="1810" w:type="dxa"/>
            <w:vAlign w:val="center"/>
          </w:tcPr>
          <w:p w:rsidR="003350E4" w:rsidRPr="00CF617D" w:rsidRDefault="00FC1881" w:rsidP="00076133">
            <w:pPr>
              <w:tabs>
                <w:tab w:val="center" w:pos="4153"/>
                <w:tab w:val="right" w:pos="8306"/>
              </w:tabs>
              <w:snapToGrid w:val="0"/>
              <w:spacing w:line="360" w:lineRule="auto"/>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790" w:type="dxa"/>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《政府信息公开条例》</w:t>
            </w:r>
          </w:p>
        </w:tc>
        <w:tc>
          <w:tcPr>
            <w:tcW w:w="18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自制作或获取该信息之日起20个工作日内公开</w:t>
            </w:r>
          </w:p>
        </w:tc>
        <w:tc>
          <w:tcPr>
            <w:tcW w:w="900" w:type="dxa"/>
            <w:vAlign w:val="center"/>
          </w:tcPr>
          <w:p w:rsidR="003350E4" w:rsidRPr="00CF617D" w:rsidRDefault="003350E4" w:rsidP="00076133">
            <w:pP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司法行政部门、公共法律服务中心、公共法律服务工作站</w:t>
            </w:r>
          </w:p>
        </w:tc>
        <w:tc>
          <w:tcPr>
            <w:tcW w:w="2340" w:type="dxa"/>
            <w:vAlign w:val="center"/>
          </w:tcPr>
          <w:p w:rsid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 xml:space="preserve">■政府网站  </w:t>
            </w:r>
          </w:p>
          <w:p w:rsidR="00FC1881" w:rsidRP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■政府公报</w:t>
            </w:r>
          </w:p>
          <w:p w:rsidR="00FC1881" w:rsidRP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■发布会/听证会</w:t>
            </w:r>
          </w:p>
          <w:p w:rsidR="00FC1881" w:rsidRP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■广播电视</w:t>
            </w:r>
          </w:p>
          <w:p w:rsidR="00FC1881" w:rsidRP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■公开查阅点</w:t>
            </w:r>
          </w:p>
          <w:p w:rsidR="00FC1881" w:rsidRP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■便民服务站</w:t>
            </w:r>
          </w:p>
          <w:p w:rsidR="001562C4" w:rsidRP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■社区/企事业单位/村公示栏（电子屏）</w:t>
            </w:r>
          </w:p>
          <w:p w:rsidR="00FC1881" w:rsidRP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■其他法律服务网</w:t>
            </w:r>
          </w:p>
          <w:p w:rsidR="00FC1881" w:rsidRP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热线号码：12348</w:t>
            </w:r>
          </w:p>
          <w:p w:rsidR="003350E4" w:rsidRPr="00CF617D" w:rsidRDefault="00FC1881" w:rsidP="00FC1881">
            <w:pPr>
              <w:widowControl/>
              <w:jc w:val="left"/>
              <w:textAlignment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广东法律服务网：（https://gd.12348.gov.cn/）</w:t>
            </w: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90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p>
        </w:tc>
        <w:tc>
          <w:tcPr>
            <w:tcW w:w="54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c>
          <w:tcPr>
            <w:tcW w:w="720" w:type="dxa"/>
            <w:shd w:val="clear" w:color="auto" w:fill="auto"/>
            <w:vAlign w:val="center"/>
          </w:tcPr>
          <w:p w:rsidR="003350E4" w:rsidRPr="00CF617D" w:rsidRDefault="003350E4" w:rsidP="00076133">
            <w:pPr>
              <w:jc w:val="center"/>
              <w:rPr>
                <w:rFonts w:asciiTheme="minorEastAsia" w:eastAsiaTheme="minorEastAsia" w:hAnsiTheme="minorEastAsia"/>
                <w:color w:val="000000"/>
                <w:szCs w:val="21"/>
              </w:rPr>
            </w:pPr>
            <w:r w:rsidRPr="00CF617D">
              <w:rPr>
                <w:rFonts w:asciiTheme="minorEastAsia" w:eastAsiaTheme="minorEastAsia" w:hAnsiTheme="minorEastAsia" w:hint="eastAsia"/>
                <w:color w:val="000000"/>
                <w:szCs w:val="21"/>
              </w:rPr>
              <w:t>√</w:t>
            </w:r>
          </w:p>
        </w:tc>
      </w:tr>
    </w:tbl>
    <w:p w:rsidR="00762F7E" w:rsidRDefault="00762F7E"/>
    <w:sectPr w:rsidR="00762F7E" w:rsidSect="003350E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78E" w:rsidRDefault="0066078E" w:rsidP="00DF2269">
      <w:r>
        <w:separator/>
      </w:r>
    </w:p>
  </w:endnote>
  <w:endnote w:type="continuationSeparator" w:id="1">
    <w:p w:rsidR="0066078E" w:rsidRDefault="0066078E" w:rsidP="00DF2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78E" w:rsidRDefault="0066078E" w:rsidP="00DF2269">
      <w:r>
        <w:separator/>
      </w:r>
    </w:p>
  </w:footnote>
  <w:footnote w:type="continuationSeparator" w:id="1">
    <w:p w:rsidR="0066078E" w:rsidRDefault="0066078E" w:rsidP="00DF2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0E4"/>
    <w:rsid w:val="00050C5F"/>
    <w:rsid w:val="001562C4"/>
    <w:rsid w:val="002C38A9"/>
    <w:rsid w:val="003350E4"/>
    <w:rsid w:val="00442623"/>
    <w:rsid w:val="004E1AA1"/>
    <w:rsid w:val="0066078E"/>
    <w:rsid w:val="00762F7E"/>
    <w:rsid w:val="007D4CC9"/>
    <w:rsid w:val="008968C5"/>
    <w:rsid w:val="00BB7177"/>
    <w:rsid w:val="00BD1966"/>
    <w:rsid w:val="00CF617D"/>
    <w:rsid w:val="00D9305B"/>
    <w:rsid w:val="00DF2269"/>
    <w:rsid w:val="00FB40B7"/>
    <w:rsid w:val="00FC1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E4"/>
    <w:pPr>
      <w:widowControl w:val="0"/>
      <w:jc w:val="both"/>
    </w:pPr>
    <w:rPr>
      <w:rFonts w:ascii="Calibri" w:eastAsia="宋体" w:hAnsi="Calibri" w:cs="Times New Roman"/>
    </w:rPr>
  </w:style>
  <w:style w:type="paragraph" w:styleId="1">
    <w:name w:val="heading 1"/>
    <w:basedOn w:val="a"/>
    <w:next w:val="a"/>
    <w:link w:val="1Char"/>
    <w:qFormat/>
    <w:rsid w:val="003350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50E4"/>
    <w:rPr>
      <w:rFonts w:ascii="Calibri" w:eastAsia="宋体" w:hAnsi="Calibri" w:cs="Times New Roman"/>
      <w:b/>
      <w:bCs/>
      <w:kern w:val="44"/>
      <w:sz w:val="44"/>
      <w:szCs w:val="44"/>
    </w:rPr>
  </w:style>
  <w:style w:type="paragraph" w:styleId="a3">
    <w:name w:val="header"/>
    <w:basedOn w:val="a"/>
    <w:link w:val="Char"/>
    <w:uiPriority w:val="99"/>
    <w:semiHidden/>
    <w:unhideWhenUsed/>
    <w:rsid w:val="00DF2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2269"/>
    <w:rPr>
      <w:rFonts w:ascii="Calibri" w:eastAsia="宋体" w:hAnsi="Calibri" w:cs="Times New Roman"/>
      <w:sz w:val="18"/>
      <w:szCs w:val="18"/>
    </w:rPr>
  </w:style>
  <w:style w:type="paragraph" w:styleId="a4">
    <w:name w:val="footer"/>
    <w:basedOn w:val="a"/>
    <w:link w:val="Char0"/>
    <w:uiPriority w:val="99"/>
    <w:semiHidden/>
    <w:unhideWhenUsed/>
    <w:rsid w:val="00DF22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226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2020-07-08T08:03:00Z</dcterms:created>
  <dcterms:modified xsi:type="dcterms:W3CDTF">2020-09-25T01:03:00Z</dcterms:modified>
</cp:coreProperties>
</file>