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梅县区审计局学习十九届中央纪委四次全会、十二届省纪委五次全会、七届市纪委六次全会、一届区纪委五次全会主要精神</w:t>
      </w:r>
    </w:p>
    <w:p>
      <w:pPr>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十九届中央纪委四次全会在</w:t>
      </w:r>
      <w:r>
        <w:rPr>
          <w:rFonts w:hint="eastAsia" w:ascii="仿宋" w:hAnsi="仿宋" w:eastAsia="仿宋" w:cs="仿宋"/>
          <w:sz w:val="32"/>
          <w:szCs w:val="32"/>
          <w:lang w:val="en-US" w:eastAsia="zh-CN"/>
        </w:rPr>
        <w:t>2020年4月1日召开，</w:t>
      </w:r>
      <w:r>
        <w:rPr>
          <w:rFonts w:hint="eastAsia" w:ascii="仿宋" w:hAnsi="仿宋" w:eastAsia="仿宋" w:cs="仿宋"/>
          <w:sz w:val="32"/>
          <w:szCs w:val="32"/>
        </w:rPr>
        <w:t>全会认真学习、深刻领会习近平总书记重要讲话。一致认为，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讲话高屋建瓴、统揽全局、思想深邃、内涵丰富，充分彰显了以习近平同志为核心的党中央高瞻远瞩的战略视野、居安思危的政治清醒、兴党强国的使命担当，对不断深化党的自我革命、持续推动全面从严治党向纵深发展具有重大指导意义。习近平总书记对纪检监察干部队伍寄予殷切期望，提出明确要求。要深入学习贯彻习近平总书记重要讲话精神，把思想和行动统一到党中央决策部署上来，把“严”的主基调长期坚持下去，砥砺初心、勇担使命，以高度的政治自觉把全会部署的任务落到实处。</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320" w:leftChars="0"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强化政治统领，保持“严”的警醒。一是保持“严”的警醒，必须强化“两个维护”。二是保持“严”的警醒，必须加强监督管理。三是保持“严”的警醒，必须牢记依法行政、为民用权。</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320" w:leftChars="0"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紧盯重点领域和关键环节，落实“严”的措施。一要严肃整治群众身边的腐败问题。二要坚决整治不正之风。三要坚决整治不收敛不收手的违纪违法问题。四要坚决推进“三不”机制落实。五要织紧织密全面监督网络体系。</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320" w:leftChars="0"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压实从严治党责任，打造铁的队伍。一要落实党委（党组）的主体责任。二要突出“关键少数”的“头雁”效应。三要强化纪委监委的监督责任。四要抓好纪检监察队伍建设。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320" w:leftChars="0"/>
        <w:textAlignment w:val="auto"/>
        <w:outlineLvl w:val="9"/>
        <w:rPr>
          <w:rFonts w:hint="eastAsia" w:ascii="仿宋" w:hAnsi="仿宋" w:eastAsia="仿宋" w:cs="仿宋"/>
          <w:b/>
          <w:bCs/>
          <w:sz w:val="36"/>
          <w:szCs w:val="36"/>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38676D0A-6517-4EE8-BE3C-E5EB2F7FD183}"/>
  </w:font>
  <w:font w:name="仿宋">
    <w:panose1 w:val="02010609060101010101"/>
    <w:charset w:val="86"/>
    <w:family w:val="auto"/>
    <w:pitch w:val="default"/>
    <w:sig w:usb0="800002BF" w:usb1="38CF7CFA" w:usb2="00000016" w:usb3="00000000" w:csb0="00040001" w:csb1="00000000"/>
    <w:embedRegular r:id="rId2" w:fontKey="{E0A621A2-0A31-4668-88A6-1AB739C42B1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B2BEA"/>
    <w:multiLevelType w:val="singleLevel"/>
    <w:tmpl w:val="3BAB2BEA"/>
    <w:lvl w:ilvl="0" w:tentative="0">
      <w:start w:val="1"/>
      <w:numFmt w:val="chineseCounting"/>
      <w:suff w:val="nothing"/>
      <w:lvlText w:val="第%1，"/>
      <w:lvlJc w:val="left"/>
      <w:pPr>
        <w:ind w:left="3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31BE3"/>
    <w:rsid w:val="2AA64D38"/>
    <w:rsid w:val="3A75264D"/>
    <w:rsid w:val="41431BE3"/>
    <w:rsid w:val="4BAF7A87"/>
    <w:rsid w:val="7B850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2020-04-07T03:17:00Z</dcterms:created>
  <dc:creator>Administrator</dc:creator>
  <cp:lastModifiedBy>達少</cp:lastModifiedBy>
  <cp:lastPrinted>2020-05-22T03:17:04Z</cp:lastPrinted>
  <dcterms:modified xsi:type="dcterms:W3CDTF">2020-05-22T06:40:48Z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