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梅县区审计局派驻党建指导员帮扶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梅南镇龙岗村助力产业新兴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新时期脱贫攻坚是当前全国全党的重大政治任务。党的十九大报告再次强调,让贫困人口和贫困地区同全国一道进入全面小康社会,是我们党的庄严承诺。根据上级对脱贫攻坚工作的部署,梅县区审计局派驻党建指导员专门协助梅南镇龙岗村具体工作，广州酒家集团作定点帮扶单位，梅县区审计局主动作为，前后共协调广州酒家集团从基金中拨出专款打造15亩百香果产业基地和15亩红米种植基地，采用“党支部+公司+合作社+贫困户”的方式推进，以驻村工作队全面支持的形式落地，今年计划产出百香果预计超过6000斤，红米谷子产量大约在13000斤左右，采取保价回收的方式，种植户权益有保障，投资款按年8%-10%的比例分红上交村集体，集体收入明显增长。明年将会继续加大结对帮扶力度，扩大种植面积，为精准脱贫持续助力，今年计划继续加大种植面积，为农户取得了很好的脱贫效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059"/>
    <w:rsid w:val="00062182"/>
    <w:rsid w:val="001179EC"/>
    <w:rsid w:val="003453D9"/>
    <w:rsid w:val="00383912"/>
    <w:rsid w:val="00397059"/>
    <w:rsid w:val="00A15E22"/>
    <w:rsid w:val="00C168EF"/>
    <w:rsid w:val="00D14220"/>
    <w:rsid w:val="00E1497B"/>
    <w:rsid w:val="00E818BD"/>
    <w:rsid w:val="00F3552B"/>
    <w:rsid w:val="582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13</TotalTime>
  <ScaleCrop>false</ScaleCrop>
  <LinksUpToDate>false</LinksUpToDate>
  <CharactersWithSpaces>422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2019-11-22T02:53:00Z</dcterms:created>
  <dc:creator>Windows 用户</dc:creator>
  <cp:lastModifiedBy>達少</cp:lastModifiedBy>
  <dcterms:modified xsi:type="dcterms:W3CDTF">2020-04-24T01:37:52Z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