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6C55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32" w:lineRule="atLeas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梅县区交通运输局2020年政府信息</w:t>
      </w:r>
    </w:p>
    <w:p w14:paraId="01933F4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432" w:lineRule="atLeas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公开工作年度报告</w:t>
      </w:r>
    </w:p>
    <w:p w14:paraId="58C9F396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482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snapToGrid w:val="0"/>
          <w:color w:val="333333"/>
          <w:spacing w:val="0"/>
          <w:sz w:val="32"/>
          <w:szCs w:val="32"/>
          <w:shd w:val="clear" w:fill="FFFFFF"/>
        </w:rPr>
      </w:pPr>
    </w:p>
    <w:p w14:paraId="70594EE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8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根据《中华人民共和国政府信息公开条例》的规定，现公布梅县区交通运输局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2020年政府信息公开工作年度报告。本报告由总体情况、主动公开政府信息情况、收到和处理政府信息公开申请情况、政府信息公开行政复议和行政诉讼情况、存在问题及改进措施、其他需要报告的事项等六部分组成，内容涵盖梅县区交通运输局2020年1月1日至2020年12月31日期间的政府信息公开工作情况。本报告的电子版可在梅县区人民政府网站（http://www.gdmx.gov.cn）下载，如对本报告有疑问，请联系梅县区交通运输局（地址：广东省梅州市梅县区新城交通路9号，联系电话：0753-2588555）。</w:t>
      </w:r>
    </w:p>
    <w:p w14:paraId="58A60D1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8" w:lineRule="exact"/>
        <w:ind w:left="0" w:leftChars="0" w:right="0" w:rightChars="0"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一、</w:t>
      </w:r>
      <w:r>
        <w:rPr>
          <w:rFonts w:hint="eastAsia" w:ascii="方正仿宋_GB2312" w:hAnsi="方正仿宋_GB2312" w:eastAsia="方正仿宋_GB2312" w:cs="方正仿宋_GB2312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总体情况</w:t>
      </w:r>
    </w:p>
    <w:p w14:paraId="1A0B9A5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8" w:lineRule="exact"/>
        <w:ind w:left="0" w:leftChars="0" w:right="0" w:rightChars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2020 年，我局认真贯彻落实中央、省、市关于做好政府信息公开工作的有关要求，不断加大财政预决算、政务动态、规范性文件等信息公开力度；依法依规答复公开申请；持续加强政府信息管理、平台建设、制度建设和基础建设，完善监督考核机制，政府信息公开工作有序开展。</w:t>
      </w:r>
    </w:p>
    <w:p w14:paraId="0270CC7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8" w:lineRule="exact"/>
        <w:ind w:left="0" w:leftChars="0" w:right="0" w:rightChars="0"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（一）主动公开方面。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全年我局门户网站（政府信息平台）发布各类信息261余条，其中，工作动态类信息54条，部门文件类信息10条，行政执法类信息194条，财政预决算信息2条，政府信息公开工作年度报告1条。通过其他政府网站公开信息10多条，其他详情请见附表。</w:t>
      </w:r>
    </w:p>
    <w:p w14:paraId="4F3D202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8" w:lineRule="exact"/>
        <w:ind w:right="0" w:rightChars="0" w:firstLine="687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i w:val="0"/>
          <w:caps w:val="0"/>
          <w:color w:val="333333"/>
          <w:spacing w:val="11"/>
          <w:sz w:val="32"/>
          <w:szCs w:val="32"/>
          <w:shd w:val="clear" w:fill="FFFFFF"/>
          <w:lang w:val="en-US" w:eastAsia="zh-CN"/>
        </w:rPr>
        <w:t>（二）依申请公开方面。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color w:val="333333"/>
          <w:spacing w:val="11"/>
          <w:sz w:val="32"/>
          <w:szCs w:val="32"/>
          <w:shd w:val="clear" w:fill="FFFFFF"/>
          <w:lang w:val="en-US" w:eastAsia="zh-CN"/>
        </w:rPr>
        <w:t>我局按照《中华人民共和国政府信息公开条例》《广东省政府信息公开申请办理答复规范》等文件规定，依法依规妥善办理政府信息公开申请。2020年，我局共办理依申请公开1宗，其中予以公开0宗、部分公开0宗、不予公开0宗、因本机关不掌握等原因无法提供1宗、信访举报投诉类申请0宗。没有政府信息公开举报、投诉情况，也没有政府信息公开行政复议和诉讼情况。</w:t>
      </w:r>
    </w:p>
    <w:p w14:paraId="3565594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8" w:lineRule="exact"/>
        <w:ind w:right="0" w:rightChars="0"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（三）政府信息管理方面。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进一步规范政府信息制作、获取、保存和公开流程，对外发布的信息严格执行审查制度，切实担负起网络意识形态工作责任和安全保密工作责任。政府信息公开纳入日常检查工作。</w:t>
      </w:r>
    </w:p>
    <w:p w14:paraId="2B6660B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8" w:lineRule="exact"/>
        <w:ind w:right="0" w:rightChars="0"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（四）平台建设方面。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切实落实好全市政府网站集约化平台建设、统一规范管理的要求。优化门户网站法定主动公开内容的展示形式和方式，加强网站的日常管理和栏目维护工作，保障主网站内容的及时更新。</w:t>
      </w:r>
    </w:p>
    <w:p w14:paraId="0FB0899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8" w:lineRule="exact"/>
        <w:ind w:right="0" w:rightChars="0"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（五）监督保障方面。</w:t>
      </w:r>
      <w:r>
        <w:rPr>
          <w:rFonts w:hint="eastAsia" w:ascii="方正仿宋_GB2312" w:hAnsi="方正仿宋_GB2312" w:eastAsia="方正仿宋_GB2312" w:cs="方正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严格按照政府网站与政务新媒体考评要求，我局制定了信息公开实施方案和相关工作制度，对上传信息进行检查审核，严格做到保密和合规，并指定一名工作人员负责本单位信息的上传、整理、归档工作。</w:t>
      </w:r>
    </w:p>
    <w:p w14:paraId="37A341A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38" w:lineRule="exact"/>
        <w:ind w:left="0" w:leftChars="0" w:right="0" w:rightChars="0"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二、主动公开政府信息情况</w:t>
      </w:r>
    </w:p>
    <w:tbl>
      <w:tblPr>
        <w:tblStyle w:val="5"/>
        <w:tblW w:w="0" w:type="auto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84"/>
        <w:gridCol w:w="1500"/>
        <w:gridCol w:w="1008"/>
        <w:gridCol w:w="1512"/>
      </w:tblGrid>
      <w:tr w14:paraId="58043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504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C6D9F1"/>
            <w:noWrap/>
            <w:vAlign w:val="center"/>
          </w:tcPr>
          <w:p w14:paraId="35FEB07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第二十条第（一）项</w:t>
            </w:r>
          </w:p>
          <w:p w14:paraId="21A16B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</w:tr>
      <w:tr w14:paraId="099FF2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36BA15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信息内容</w:t>
            </w:r>
          </w:p>
          <w:p w14:paraId="3C77EE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E2B316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本年新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制作数量</w:t>
            </w:r>
          </w:p>
          <w:p w14:paraId="673EB61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94ADDD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本年新</w:t>
            </w: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公开数量</w:t>
            </w:r>
          </w:p>
          <w:p w14:paraId="75658FD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3CD1E5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对外公开总数量</w:t>
            </w:r>
          </w:p>
          <w:p w14:paraId="10516AE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</w:tr>
      <w:tr w14:paraId="5D0495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DAF43A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规章</w:t>
            </w:r>
          </w:p>
          <w:p w14:paraId="383A031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92F243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0</w:t>
            </w:r>
          </w:p>
          <w:p w14:paraId="6218D8A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EE564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0</w:t>
            </w:r>
          </w:p>
          <w:p w14:paraId="3CDA37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F4BEFF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0</w:t>
            </w:r>
          </w:p>
          <w:p w14:paraId="4680780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</w:tr>
      <w:tr w14:paraId="35F84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9616D8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规范性文件</w:t>
            </w:r>
          </w:p>
          <w:p w14:paraId="70363ED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9E25A3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0</w:t>
            </w:r>
          </w:p>
          <w:p w14:paraId="60DF50A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2155AF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0</w:t>
            </w:r>
          </w:p>
          <w:p w14:paraId="7FD75C3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318DE0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0</w:t>
            </w:r>
          </w:p>
          <w:p w14:paraId="11FFE3F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</w:tr>
      <w:tr w14:paraId="165CD9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04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C6D9F1"/>
            <w:noWrap/>
            <w:vAlign w:val="center"/>
          </w:tcPr>
          <w:p w14:paraId="62FDA6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第二十条第（五）项</w:t>
            </w:r>
          </w:p>
          <w:p w14:paraId="5806023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</w:tr>
      <w:tr w14:paraId="7FE3B7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EDBF28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信息内容</w:t>
            </w:r>
          </w:p>
          <w:p w14:paraId="519948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94EA7B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上一年项目数量</w:t>
            </w:r>
          </w:p>
          <w:p w14:paraId="12ACEA5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1F6117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本年增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减</w:t>
            </w:r>
          </w:p>
          <w:p w14:paraId="2A84766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BD289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处理决定数量</w:t>
            </w:r>
          </w:p>
          <w:p w14:paraId="3072C63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</w:tr>
      <w:tr w14:paraId="6470CE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BDE70A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行政许可</w:t>
            </w:r>
          </w:p>
          <w:p w14:paraId="7B83EF9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54911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115941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  <w:p w14:paraId="524DBAB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Calibri" w:hAnsi="Calibri" w:cs="Calibri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本年</w:t>
            </w:r>
            <w:r>
              <w:rPr>
                <w:rFonts w:hint="eastAsia" w:ascii="Calibri" w:hAnsi="Calibri" w:cs="Calibri"/>
                <w:sz w:val="21"/>
                <w:szCs w:val="21"/>
                <w:lang w:eastAsia="zh-CN"/>
              </w:rPr>
              <w:t>增</w:t>
            </w:r>
          </w:p>
          <w:p w14:paraId="4C015BE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FDAFB2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33</w:t>
            </w:r>
          </w:p>
        </w:tc>
      </w:tr>
      <w:tr w14:paraId="59D74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738F61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其他对外管理服务事项</w:t>
            </w:r>
          </w:p>
          <w:p w14:paraId="7BE4AB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B55AF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E1164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29262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0</w:t>
            </w:r>
          </w:p>
        </w:tc>
      </w:tr>
      <w:tr w14:paraId="7B529E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04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C6D9F1"/>
            <w:noWrap/>
            <w:vAlign w:val="center"/>
          </w:tcPr>
          <w:p w14:paraId="16C688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第二十条第（六）项</w:t>
            </w:r>
          </w:p>
          <w:p w14:paraId="01C445C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</w:tr>
      <w:tr w14:paraId="6CA6B8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D8CF6B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信息内容</w:t>
            </w:r>
          </w:p>
          <w:p w14:paraId="2C56522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C6DE00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上一年项目数量</w:t>
            </w:r>
          </w:p>
          <w:p w14:paraId="37A4D7D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7D1F26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本年增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减</w:t>
            </w:r>
          </w:p>
          <w:p w14:paraId="3DA8958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27F300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处理决定数量</w:t>
            </w:r>
          </w:p>
          <w:p w14:paraId="1B1507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</w:tr>
      <w:tr w14:paraId="396C4F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FF8AAC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行政处罚</w:t>
            </w:r>
          </w:p>
          <w:p w14:paraId="4E21345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F35AA2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 w:firstLine="630" w:firstLineChars="300"/>
              <w:jc w:val="both"/>
              <w:rPr>
                <w:rFonts w:hint="default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113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EF3736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  <w:p w14:paraId="4D012E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Calibri" w:hAnsi="Calibri" w:cs="Calibri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Calibri" w:hAnsi="Calibri" w:cs="Calibri"/>
                <w:sz w:val="21"/>
                <w:szCs w:val="21"/>
              </w:rPr>
              <w:t>本年</w:t>
            </w:r>
            <w:r>
              <w:rPr>
                <w:rFonts w:hint="eastAsia" w:ascii="Calibri" w:hAnsi="Calibri" w:cs="Calibri"/>
                <w:sz w:val="21"/>
                <w:szCs w:val="21"/>
                <w:lang w:eastAsia="zh-CN"/>
              </w:rPr>
              <w:t>增</w:t>
            </w:r>
          </w:p>
          <w:p w14:paraId="61B4963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5B40D5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161</w:t>
            </w:r>
          </w:p>
        </w:tc>
      </w:tr>
      <w:tr w14:paraId="35D61B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FE6D13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行政强制</w:t>
            </w:r>
          </w:p>
          <w:p w14:paraId="2B9E0A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311523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eastAsia="微软雅黑" w:cs="Calibri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91736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3FEA81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Calibri" w:hAnsi="Calibri" w:eastAsia="微软雅黑" w:cs="Calibri"/>
                <w:sz w:val="21"/>
                <w:szCs w:val="21"/>
                <w:lang w:val="en-US" w:eastAsia="zh-CN"/>
              </w:rPr>
              <w:t>0</w:t>
            </w:r>
          </w:p>
        </w:tc>
      </w:tr>
      <w:tr w14:paraId="3D59E8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04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C6D9F1"/>
            <w:noWrap/>
            <w:vAlign w:val="center"/>
          </w:tcPr>
          <w:p w14:paraId="2922143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第二十条第（八）项</w:t>
            </w:r>
          </w:p>
          <w:p w14:paraId="03ACEC2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</w:tr>
      <w:tr w14:paraId="3888DE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2F0EF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信息内容</w:t>
            </w:r>
          </w:p>
          <w:p w14:paraId="153DE4E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4B4C63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上一年项目数量</w:t>
            </w:r>
          </w:p>
          <w:p w14:paraId="70003BC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45FA54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本年增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减</w:t>
            </w:r>
          </w:p>
          <w:p w14:paraId="2C89AE0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</w:tr>
      <w:tr w14:paraId="35E690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C542FF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行政事业性收费</w:t>
            </w:r>
          </w:p>
          <w:p w14:paraId="3C0DDA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63FFA4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right="0"/>
              <w:jc w:val="center"/>
              <w:rPr>
                <w:rFonts w:hint="default" w:ascii="Calibri" w:hAnsi="Calibri" w:eastAsia="微软雅黑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eastAsia="微软雅黑" w:cs="Calibri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8E140B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eastAsia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0</w:t>
            </w:r>
          </w:p>
        </w:tc>
      </w:tr>
      <w:tr w14:paraId="67F177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504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C6D9F1"/>
            <w:noWrap/>
            <w:vAlign w:val="center"/>
          </w:tcPr>
          <w:p w14:paraId="39889EB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第二十条第（九）项</w:t>
            </w:r>
          </w:p>
          <w:p w14:paraId="4D4035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</w:tr>
      <w:tr w14:paraId="7BA883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0457FC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信息内容</w:t>
            </w:r>
          </w:p>
          <w:p w14:paraId="65F313F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066B82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采购项目数量</w:t>
            </w:r>
          </w:p>
          <w:p w14:paraId="534A9E5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0F645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采购总金额</w:t>
            </w:r>
          </w:p>
          <w:p w14:paraId="032E58E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</w:tr>
      <w:tr w14:paraId="3D7A72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CDD00E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政府集中采购</w:t>
            </w:r>
          </w:p>
          <w:p w14:paraId="423410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02488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993B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211913.13元</w:t>
            </w:r>
          </w:p>
        </w:tc>
      </w:tr>
    </w:tbl>
    <w:p w14:paraId="7D7695E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432" w:lineRule="atLeast"/>
        <w:ind w:right="0"/>
        <w:jc w:val="both"/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627E6B7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432" w:lineRule="atLeast"/>
        <w:ind w:left="0" w:right="0"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caps w:val="0"/>
          <w:color w:val="222222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i w:val="0"/>
          <w:caps w:val="0"/>
          <w:color w:val="333333"/>
          <w:spacing w:val="0"/>
          <w:sz w:val="32"/>
          <w:szCs w:val="32"/>
          <w:shd w:val="clear" w:fill="FFFFFF"/>
        </w:rPr>
        <w:t>三、收到和处理政府信息公开申请情况</w:t>
      </w:r>
      <w:r>
        <w:rPr>
          <w:rFonts w:hint="eastAsia" w:ascii="方正仿宋_GB2312" w:hAnsi="方正仿宋_GB2312" w:eastAsia="方正仿宋_GB2312" w:cs="方正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 </w:t>
      </w:r>
    </w:p>
    <w:tbl>
      <w:tblPr>
        <w:tblStyle w:val="5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684"/>
        <w:gridCol w:w="1704"/>
        <w:gridCol w:w="660"/>
        <w:gridCol w:w="612"/>
        <w:gridCol w:w="612"/>
        <w:gridCol w:w="660"/>
        <w:gridCol w:w="792"/>
        <w:gridCol w:w="576"/>
        <w:gridCol w:w="552"/>
      </w:tblGrid>
      <w:tr w14:paraId="415D6D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8" w:type="dxa"/>
            <w:gridSpan w:val="3"/>
            <w:vMerge w:val="restart"/>
            <w:tcBorders>
              <w:top w:val="inset" w:color="auto" w:sz="8" w:space="0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4656F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（本列数据的勾稽关系为：第一项加第二项之和，等于第三项加第四项之和）</w:t>
            </w:r>
          </w:p>
          <w:p w14:paraId="449E79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4464" w:type="dxa"/>
            <w:gridSpan w:val="7"/>
            <w:tcBorders>
              <w:top w:val="inset" w:color="auto" w:sz="8" w:space="0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22FE5E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申请人情况</w:t>
            </w:r>
          </w:p>
          <w:p w14:paraId="3785556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</w:tr>
      <w:tr w14:paraId="0504B92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8" w:type="dxa"/>
            <w:gridSpan w:val="3"/>
            <w:vMerge w:val="continue"/>
            <w:tcBorders>
              <w:top w:val="inset" w:color="auto" w:sz="8" w:space="0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44F6059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0D0B9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自然人</w:t>
            </w:r>
          </w:p>
          <w:p w14:paraId="3C13CF0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3252" w:type="dxa"/>
            <w:gridSpan w:val="5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C20CA1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法人或其他组织</w:t>
            </w:r>
          </w:p>
          <w:p w14:paraId="15CC28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552" w:type="dxa"/>
            <w:vMerge w:val="restart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CD7B1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总计</w:t>
            </w:r>
          </w:p>
          <w:p w14:paraId="3459513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</w:tr>
      <w:tr w14:paraId="129FD4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8" w:type="dxa"/>
            <w:gridSpan w:val="3"/>
            <w:vMerge w:val="continue"/>
            <w:tcBorders>
              <w:top w:val="inset" w:color="auto" w:sz="8" w:space="0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0593AEE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CBC61C0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10A9E2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商业企业</w:t>
            </w:r>
          </w:p>
          <w:p w14:paraId="690C4AD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CF4E8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科研机构</w:t>
            </w:r>
          </w:p>
          <w:p w14:paraId="7A5DA70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527305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社会公益组织</w:t>
            </w:r>
          </w:p>
          <w:p w14:paraId="4717D40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0A32C6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法律服务机构</w:t>
            </w:r>
          </w:p>
          <w:p w14:paraId="0255C1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AB99B6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其他</w:t>
            </w:r>
          </w:p>
          <w:p w14:paraId="1FE0C7A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552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9937F04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</w:tr>
      <w:tr w14:paraId="35FC2A9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8" w:type="dxa"/>
            <w:gridSpan w:val="3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F1B060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一、本年新收政府信息公开申请数量</w:t>
            </w:r>
          </w:p>
          <w:p w14:paraId="69AB5EE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FA07F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1F480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Calibri" w:hAnsi="Calibri" w:eastAsia="微软雅黑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241844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BD5618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C75712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286C45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23ACD9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5389ED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8" w:type="dxa"/>
            <w:gridSpan w:val="3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D386A6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二、上年结转政府信息公开申请数量</w:t>
            </w:r>
          </w:p>
          <w:p w14:paraId="01C5D48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5FEB9E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AFE55F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855D0A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06085C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EE8932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9F30FB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F85E74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5CBE208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restart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68BDF7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三、本年度办理结果</w:t>
            </w:r>
          </w:p>
          <w:p w14:paraId="490891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2388" w:type="dxa"/>
            <w:gridSpan w:val="2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7BF99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ascii="楷体" w:hAnsi="楷体" w:eastAsia="楷体" w:cs="楷体"/>
                <w:color w:val="3D3D3D"/>
                <w:sz w:val="20"/>
                <w:szCs w:val="20"/>
              </w:rPr>
              <w:t>（一）予以公开</w:t>
            </w:r>
          </w:p>
          <w:p w14:paraId="5F4385F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6DD81A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9F31D3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0CB2E4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39E0D9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50F9E9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D08429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80B71F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09295E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DA7D019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FE18BC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（二）部分公开（区分处理的，只计这一情形，不计其他情形）</w:t>
            </w:r>
          </w:p>
          <w:p w14:paraId="2481DFB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7BF22B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762075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61CF8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946F2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1DF94D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86F993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1A749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29DB896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AF3F520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restart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7EB22D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（三）不予公开</w:t>
            </w:r>
          </w:p>
          <w:p w14:paraId="0CCBEB6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1E7754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1.属于国家秘密</w:t>
            </w:r>
          </w:p>
          <w:p w14:paraId="2E01F80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750A9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F8C407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F29397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F9D4A1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961AF0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8A8804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A1C28C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7F1D03F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3072FF4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56A860C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28D9BE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2.其他法律行政法规禁止公开</w:t>
            </w:r>
          </w:p>
          <w:p w14:paraId="2A32758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A5A8F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406D1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BCF40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D2F65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31590F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E5D154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E90A4B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050601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33B52F5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A15BAD3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88A0ED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3.危及“三安全一稳定”</w:t>
            </w:r>
          </w:p>
          <w:p w14:paraId="2B1B5D1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0609F6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B7BF88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3885C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9E93D9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891DBD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55E273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5832E1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5F3FEC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15B41B8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FEB14CC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2739C5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4.保护第三方合法权益</w:t>
            </w:r>
          </w:p>
          <w:p w14:paraId="3FEAA28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2F8F5F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79DBC1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8A164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6F5780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90998D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86388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4BC11E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625661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B62743F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E498762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CC3672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5.属于三类内部事务信息</w:t>
            </w:r>
          </w:p>
          <w:p w14:paraId="38FA09A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19FC35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936DA8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4B6AF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ABB64C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2997BD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8BD7AF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141D61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5C7A75E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CCE126B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9E23F93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52E502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6.属于四类过程性信息</w:t>
            </w:r>
          </w:p>
          <w:p w14:paraId="6CB8463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DBE59C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E4B219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215B84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22CEB1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C6A6F0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7BC107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D78CBE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7F480AB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8AFF8CF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9B35E73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976AE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7.属于行政执法案卷</w:t>
            </w:r>
          </w:p>
          <w:p w14:paraId="073DEF7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E7128D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F6173B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E9E1E2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C2678E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FC6901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0247FA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8522F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521759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55DF04C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8EE1BCD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8A3F6F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8.属于行政查询事项</w:t>
            </w:r>
          </w:p>
          <w:p w14:paraId="7D6EC0E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490ACB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07889D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22B91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DF576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B3BBB4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20F63C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645669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60D93D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5EE7394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restart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6F162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（四）无法提供</w:t>
            </w:r>
          </w:p>
          <w:p w14:paraId="52FB1D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71C18C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1.本机关不掌握相关政府信息</w:t>
            </w:r>
          </w:p>
          <w:p w14:paraId="414BC73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8487D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A41E9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D2EC25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EF0D8B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725224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E3FE27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ACBFCC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1</w:t>
            </w:r>
          </w:p>
        </w:tc>
      </w:tr>
      <w:tr w14:paraId="7F8DA4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E0A88C4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F1D0346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85357D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2.没有现成信息需要另行制作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574D7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2D3E4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573020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DC5B06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7F9E3E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6505AE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0B4CA1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3DA764C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32E09D5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46E673D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1AF49A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3.补正后申请内容仍不明确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B6B0A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57DFC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773AB6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2A013D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29503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D0B324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97BF21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1442AA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8DEC588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restart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037D49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（五）不予处理</w:t>
            </w:r>
          </w:p>
          <w:p w14:paraId="2B24F7F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3867F4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1.信访举报投诉类申请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C23F94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686AF8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095C5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A26F96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C22AE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2BF0C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C9C2F9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758CC7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91F69E4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17A204C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ADF7F9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2.重复申请</w:t>
            </w:r>
          </w:p>
          <w:p w14:paraId="68251A2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91C35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B18EDA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713F29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C622B9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473811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6777BE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3CD62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4697597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84E9D04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7D7D945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8EF97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3.要求提供公开出版物</w:t>
            </w:r>
          </w:p>
          <w:p w14:paraId="124460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E8F2E3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3B68BB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A89F2A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1BE837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3890CD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EDFD6D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FAFC59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2F092A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28526CB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2F84C91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F80744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4.无正当理由大量反复申请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ACC2FE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CF461A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E8A13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1E93AE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6A27C2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C3720B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461477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41D10F3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58230DB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F96641B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562B12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BD134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807127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247A38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FCC319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77AEFC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51DD3A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36A0F9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02FAC91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D2291CA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759CEF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（六）其他处理</w:t>
            </w:r>
          </w:p>
          <w:p w14:paraId="5BC61A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8B99D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8230C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eastAsia="微软雅黑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1F115B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829505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34DF60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6F920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2860D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  <w:tr w14:paraId="34363D0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27CEBF6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90CC0A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color w:val="3D3D3D"/>
                <w:sz w:val="20"/>
                <w:szCs w:val="20"/>
              </w:rPr>
              <w:t>（七）总计</w:t>
            </w:r>
          </w:p>
          <w:p w14:paraId="59D0FF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C2595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CC88D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BB001A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764201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D12FBF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251430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5016FF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eastAsia" w:ascii="Calibri" w:hAnsi="Calibri" w:cs="Calibri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1</w:t>
            </w:r>
          </w:p>
        </w:tc>
      </w:tr>
      <w:tr w14:paraId="24B2D6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08" w:type="dxa"/>
            <w:gridSpan w:val="3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B20F7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四、结转下年度继续办理</w:t>
            </w:r>
          </w:p>
          <w:p w14:paraId="5E19344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left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F9D746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46FB7C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38630E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09ED3A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07BC98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93B130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9F8B1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3E9849B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32" w:lineRule="atLeast"/>
        <w:ind w:left="0" w:right="0" w:firstLine="643" w:firstLineChars="200"/>
        <w:jc w:val="both"/>
        <w:textAlignment w:val="auto"/>
        <w:rPr>
          <w:rFonts w:hint="default" w:ascii="Calibri" w:hAnsi="Calibri" w:cs="Calibri"/>
          <w:i w:val="0"/>
          <w:caps w:val="0"/>
          <w:color w:val="222222"/>
          <w:spacing w:val="0"/>
          <w:sz w:val="21"/>
          <w:szCs w:val="21"/>
        </w:rPr>
      </w:pPr>
      <w:r>
        <w:rPr>
          <w:rFonts w:hint="eastAsia" w:ascii="方正仿宋_GB2312" w:hAnsi="方正仿宋_GB2312" w:eastAsia="方正仿宋_GB2312" w:cs="方正仿宋_GB2312"/>
          <w:b/>
          <w:i w:val="0"/>
          <w:caps w:val="0"/>
          <w:color w:val="333333"/>
          <w:spacing w:val="0"/>
          <w:sz w:val="32"/>
          <w:szCs w:val="32"/>
          <w:shd w:val="clear" w:fill="FFFFFF"/>
        </w:rPr>
        <w:t>四、政府信息公开行政复议、行政诉讼情况</w:t>
      </w:r>
    </w:p>
    <w:tbl>
      <w:tblPr>
        <w:tblStyle w:val="5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480"/>
        <w:gridCol w:w="480"/>
        <w:gridCol w:w="480"/>
        <w:gridCol w:w="528"/>
        <w:gridCol w:w="432"/>
        <w:gridCol w:w="480"/>
        <w:gridCol w:w="480"/>
        <w:gridCol w:w="480"/>
        <w:gridCol w:w="504"/>
        <w:gridCol w:w="480"/>
        <w:gridCol w:w="480"/>
        <w:gridCol w:w="480"/>
        <w:gridCol w:w="480"/>
        <w:gridCol w:w="492"/>
      </w:tblGrid>
      <w:tr w14:paraId="497385A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48" w:type="dxa"/>
            <w:gridSpan w:val="5"/>
            <w:tcBorders>
              <w:top w:val="inset" w:color="auto" w:sz="8" w:space="0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20096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行政复议</w:t>
            </w:r>
          </w:p>
          <w:p w14:paraId="376A4B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4788" w:type="dxa"/>
            <w:gridSpan w:val="10"/>
            <w:tcBorders>
              <w:top w:val="inset" w:color="auto" w:sz="8" w:space="0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E1C3C7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行政诉讼</w:t>
            </w:r>
          </w:p>
          <w:p w14:paraId="1151E4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</w:tr>
      <w:tr w14:paraId="7D6536B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restart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3C397B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结果维持</w:t>
            </w:r>
          </w:p>
          <w:p w14:paraId="17E441A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48AFDA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结果纠正</w:t>
            </w:r>
          </w:p>
          <w:p w14:paraId="614EC9B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63D7A3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其他结果</w:t>
            </w:r>
          </w:p>
          <w:p w14:paraId="6EA65D8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4A15F0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尚未审结</w:t>
            </w:r>
          </w:p>
          <w:p w14:paraId="3DE5927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516" w:type="dxa"/>
            <w:vMerge w:val="restart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EE36FB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总计</w:t>
            </w:r>
          </w:p>
          <w:p w14:paraId="685289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2376" w:type="dxa"/>
            <w:gridSpan w:val="5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6055AA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未经复议直接起诉</w:t>
            </w:r>
          </w:p>
          <w:p w14:paraId="44E19E6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2412" w:type="dxa"/>
            <w:gridSpan w:val="5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A76F95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复议后起诉</w:t>
            </w:r>
          </w:p>
          <w:p w14:paraId="3DCE1B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</w:tr>
      <w:tr w14:paraId="6C66A7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00114A2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480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6E5E684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480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EE43835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480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CD1EB57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516" w:type="dxa"/>
            <w:vMerge w:val="continue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BCA383B"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108984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结果维持</w:t>
            </w:r>
          </w:p>
          <w:p w14:paraId="1135336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AAE32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结果纠正</w:t>
            </w:r>
          </w:p>
          <w:p w14:paraId="1CD0FE6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D85CAB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其他结果</w:t>
            </w:r>
          </w:p>
          <w:p w14:paraId="4341BC3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AEAF61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尚未审结</w:t>
            </w:r>
          </w:p>
          <w:p w14:paraId="1E68E06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0B1736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总计</w:t>
            </w:r>
          </w:p>
          <w:p w14:paraId="03DB202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C5D66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结果维持</w:t>
            </w:r>
          </w:p>
          <w:p w14:paraId="7F2FA1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39E46BF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结果纠正</w:t>
            </w:r>
          </w:p>
          <w:p w14:paraId="3E32BFD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753D47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其他结果</w:t>
            </w:r>
          </w:p>
          <w:p w14:paraId="4B43AC5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749C36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3D3D3D"/>
                <w:sz w:val="20"/>
                <w:szCs w:val="20"/>
              </w:rPr>
              <w:t>尚未审结</w:t>
            </w:r>
          </w:p>
          <w:p w14:paraId="7F16FBA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00D5F71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总计</w:t>
            </w:r>
          </w:p>
          <w:p w14:paraId="3AF3B0D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right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18"/>
                <w:szCs w:val="18"/>
              </w:rPr>
              <w:t> </w:t>
            </w:r>
          </w:p>
        </w:tc>
      </w:tr>
      <w:tr w14:paraId="1595559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tcBorders>
              <w:top w:val="nil"/>
              <w:left w:val="inset" w:color="auto" w:sz="8" w:space="0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BBCF8E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BBE096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329C3E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8DCF6F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02752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1041F9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21AAD71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1C78EA4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91E5D9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7D054C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0078DB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48A48F8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51A92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5A65622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8" w:space="0"/>
              <w:right w:val="inset" w:color="auto" w:sz="8" w:space="0"/>
            </w:tcBorders>
            <w:shd w:val="clear" w:color="auto" w:fill="auto"/>
            <w:vAlign w:val="center"/>
          </w:tcPr>
          <w:p w14:paraId="68CC077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30" w:lineRule="atLeast"/>
              <w:ind w:left="0" w:leftChars="0" w:right="0" w:rightChars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</w:rPr>
              <w:t> </w:t>
            </w:r>
            <w:r>
              <w:rPr>
                <w:rFonts w:hint="eastAsia" w:ascii="微软雅黑" w:hAnsi="微软雅黑" w:eastAsia="微软雅黑" w:cs="微软雅黑"/>
                <w:color w:val="3D3D3D"/>
                <w:sz w:val="20"/>
                <w:szCs w:val="20"/>
                <w:lang w:val="en-US" w:eastAsia="zh-CN"/>
              </w:rPr>
              <w:t>0</w:t>
            </w:r>
          </w:p>
        </w:tc>
      </w:tr>
    </w:tbl>
    <w:p w14:paraId="3EDF3EC3"/>
    <w:p w14:paraId="62D8B221">
      <w:pPr>
        <w:ind w:firstLine="643" w:firstLineChars="20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五、存在的主要问题及改进情况</w:t>
      </w:r>
    </w:p>
    <w:p w14:paraId="3328E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2020年，本部门稳步推进政府信息公开各项工作，严格落实政务公开工作相关要求，常态化做好信息发布、公开答复及平台运维等工作，政务公开工作整体平稳有序开展，但对照上级工作标准和公开工作要求，仍存在短板和不足：一是政策解读工作较为薄弱，解读内容数量较少；二是日常信息更新规范性不足，虽能够按照时限要求完成信息常态化更新，但公开内容针对性、专业性不足。</w:t>
      </w:r>
    </w:p>
    <w:p w14:paraId="52E98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 xml:space="preserve">2021年，我局将继续落实国家和省、市、区政府网站信息公开工作要求，进一步加大信息发布和政策解读力度，公开内容，提升群众服务满意程度，并做到准确、及时公开，进一步提高信息公开工作质量。围绕社会公众关心的重点、热点问题，反应最强烈的事项，加大对疫情防控、“六稳”“六保”、交通扶贫、全面小康等信息发布和政策解读内容发布力度。多开展征集和在线调查活动，切实做好听民意，集民智慧，进一步提升群众的满意度。                        </w:t>
      </w:r>
    </w:p>
    <w:p w14:paraId="4DD19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六、其他需要报告的事项</w:t>
      </w:r>
    </w:p>
    <w:p w14:paraId="089BF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我局无其他需要报告的事项。</w:t>
      </w:r>
    </w:p>
    <w:p w14:paraId="23C7BF70">
      <w:pPr>
        <w:jc w:val="right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2021年1月17日</w:t>
      </w:r>
    </w:p>
    <w:sectPr>
      <w:footerReference r:id="rId3" w:type="default"/>
      <w:pgSz w:w="11906" w:h="16838"/>
      <w:pgMar w:top="1701" w:right="1800" w:bottom="1871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318CB16-C766-4310-BF20-A9AC74B01E3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51E77C3-3B5C-4CB1-B8E8-DDA6D156940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D9A3741-86AE-495A-A01F-7222115BC66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65A4EC30-E96F-4FA9-AE59-34CF9F50B8C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D85D4FF-E4AB-4F71-9C55-E62A37890F3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8855E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345DD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2345DD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34FED"/>
    <w:rsid w:val="00C2724A"/>
    <w:rsid w:val="01452C4E"/>
    <w:rsid w:val="03240FED"/>
    <w:rsid w:val="035537BC"/>
    <w:rsid w:val="05A82518"/>
    <w:rsid w:val="08592438"/>
    <w:rsid w:val="08AE10F6"/>
    <w:rsid w:val="08F07E29"/>
    <w:rsid w:val="09672FCC"/>
    <w:rsid w:val="09815AA0"/>
    <w:rsid w:val="09DB72B0"/>
    <w:rsid w:val="0B17271A"/>
    <w:rsid w:val="0B3F2F3F"/>
    <w:rsid w:val="0B9E399C"/>
    <w:rsid w:val="0BEE561B"/>
    <w:rsid w:val="0C36705B"/>
    <w:rsid w:val="0C6A11FA"/>
    <w:rsid w:val="0E950C86"/>
    <w:rsid w:val="10AA18DD"/>
    <w:rsid w:val="10F63E69"/>
    <w:rsid w:val="11BE740B"/>
    <w:rsid w:val="12BE5E0E"/>
    <w:rsid w:val="15021947"/>
    <w:rsid w:val="152A1D0A"/>
    <w:rsid w:val="153F4C5A"/>
    <w:rsid w:val="15F06D42"/>
    <w:rsid w:val="163A5E3E"/>
    <w:rsid w:val="1675008E"/>
    <w:rsid w:val="175A565B"/>
    <w:rsid w:val="1818128B"/>
    <w:rsid w:val="18607EA5"/>
    <w:rsid w:val="18B60A64"/>
    <w:rsid w:val="1A134213"/>
    <w:rsid w:val="1CFB4D65"/>
    <w:rsid w:val="1DD40563"/>
    <w:rsid w:val="1E8E7B61"/>
    <w:rsid w:val="1FD5703C"/>
    <w:rsid w:val="1FF87CBC"/>
    <w:rsid w:val="204C234D"/>
    <w:rsid w:val="20890FDD"/>
    <w:rsid w:val="21B15062"/>
    <w:rsid w:val="21F44129"/>
    <w:rsid w:val="23D36B08"/>
    <w:rsid w:val="25671FED"/>
    <w:rsid w:val="2633232D"/>
    <w:rsid w:val="27E03519"/>
    <w:rsid w:val="281B1775"/>
    <w:rsid w:val="28C16023"/>
    <w:rsid w:val="28DD7675"/>
    <w:rsid w:val="2A9F2B28"/>
    <w:rsid w:val="2D360DDB"/>
    <w:rsid w:val="2D676051"/>
    <w:rsid w:val="30804D69"/>
    <w:rsid w:val="31BE6E53"/>
    <w:rsid w:val="31CD4A7F"/>
    <w:rsid w:val="32116382"/>
    <w:rsid w:val="34BF678B"/>
    <w:rsid w:val="35A34C4A"/>
    <w:rsid w:val="373A3C2E"/>
    <w:rsid w:val="377A784B"/>
    <w:rsid w:val="3975464D"/>
    <w:rsid w:val="3AD73E5B"/>
    <w:rsid w:val="3AEF3ACE"/>
    <w:rsid w:val="3B4C0724"/>
    <w:rsid w:val="3B506B3F"/>
    <w:rsid w:val="3D344B4C"/>
    <w:rsid w:val="3ED854B4"/>
    <w:rsid w:val="424D157C"/>
    <w:rsid w:val="438873C9"/>
    <w:rsid w:val="44AD0CBC"/>
    <w:rsid w:val="454553DF"/>
    <w:rsid w:val="4552288B"/>
    <w:rsid w:val="465472F1"/>
    <w:rsid w:val="486C382D"/>
    <w:rsid w:val="4A5D37A7"/>
    <w:rsid w:val="4D26796F"/>
    <w:rsid w:val="4D356B71"/>
    <w:rsid w:val="4DA14E74"/>
    <w:rsid w:val="4E522765"/>
    <w:rsid w:val="519072CB"/>
    <w:rsid w:val="53B133D8"/>
    <w:rsid w:val="54BA5465"/>
    <w:rsid w:val="555D6237"/>
    <w:rsid w:val="55985F62"/>
    <w:rsid w:val="56916A67"/>
    <w:rsid w:val="582A5515"/>
    <w:rsid w:val="58BF54EF"/>
    <w:rsid w:val="5A134FED"/>
    <w:rsid w:val="5A6E495B"/>
    <w:rsid w:val="5A7D0D57"/>
    <w:rsid w:val="5ADC22F6"/>
    <w:rsid w:val="5E710626"/>
    <w:rsid w:val="61ED17D4"/>
    <w:rsid w:val="63784997"/>
    <w:rsid w:val="65FE2DEE"/>
    <w:rsid w:val="69622442"/>
    <w:rsid w:val="6B2B4EFC"/>
    <w:rsid w:val="6D4E7EFB"/>
    <w:rsid w:val="6DC93336"/>
    <w:rsid w:val="6E574CDE"/>
    <w:rsid w:val="6E74729F"/>
    <w:rsid w:val="71552FA6"/>
    <w:rsid w:val="71AF287E"/>
    <w:rsid w:val="743540AC"/>
    <w:rsid w:val="79DC6999"/>
    <w:rsid w:val="7C0064D3"/>
    <w:rsid w:val="7D437112"/>
    <w:rsid w:val="7EB7653D"/>
    <w:rsid w:val="7EE57ED8"/>
    <w:rsid w:val="7F28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d3dbd758-5229-4ba9-bf31-b2ee92c6aa6d</errorID>
      <errorWord>政府信息公开条例</errorWord>
      <group>L1_Knowledge</group>
      <groupName>知识性问题</groupName>
      <ability>L2_Knowledge</ability>
      <abilityName>其他知识</abilityName>
      <candidateList>
        <item>中华人民共和国政府信息公开条例</item>
      </candidateList>
      <explain>当前法律法规名称使用简称，请注意是否应当使用全称。</explain>
      <paraID>4F3D202F</paraID>
      <start>16</start>
      <end>31</end>
      <status>modified</status>
      <modifiedWord>中华人民共和国政府信息公开条例</modifiedWord>
      <trackRevisions>false</trackRevisions>
    </reviewItem>
    <reviewItem>
      <errorID>e6d3f3b4-76ba-4025-9b7e-570512e6036c</errorID>
      <errorWord>担负起了</errorWord>
      <group>L1_Word</group>
      <groupName>字词问题</groupName>
      <ability>L2_Typo</ability>
      <abilityName>字词错误</abilityName>
      <candidateList>
        <item>担负起</item>
      </candidateList>
      <explain/>
      <paraID>3565594F</paraID>
      <start>53</start>
      <end>56</end>
      <status>modified</status>
      <modifiedWord>担负起</modifiedWord>
      <trackRevisions>false</trackRevisions>
    </reviewItem>
    <reviewItem>
      <errorID>adb5d8b6-2e3e-47b5-b320-6e9255a30ef4</errorID>
      <errorWord>公</errorWord>
      <group>L1_Grammar</group>
      <groupName>语法问题</groupName>
      <ability>L2_Order</ability>
      <abilityName>语序不当</abilityName>
      <candidateList>
        <item>，公</item>
      </candidateList>
      <explain>句子可能没有遵循时空、逻辑顺序，或者介词、关联词等位置不当。</explain>
      <paraID>52E986C0</paraID>
      <start>50</start>
      <end>52</end>
      <status>modified</status>
      <modifiedWord>，公</modifiedWord>
      <trackRevisions>false</trackRevisions>
    </reviewItem>
    <reviewItem>
      <errorID>42ccc8d5-e8da-4373-b02c-54c153def346</errorID>
      <errorWord>”、“</errorWord>
      <group>L1_Punc</group>
      <groupName>标点问题</groupName>
      <ability>L2_Punc_CN</ability>
      <abilityName/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52E986C0</paraID>
      <start>129</start>
      <end>131</end>
      <status>modified</status>
      <modifiedWord>”“</modifiedWord>
      <trackRevisions>false</trackRevisions>
    </reviewItem>
    <reviewItem>
      <errorID>0ef69f2e-3f43-4c6b-86eb-2d911c6e8e37</errorID>
      <errorWord>内容</errorWord>
      <group>L1_Grammar</group>
      <groupName>语法问题</groupName>
      <ability>L2_Collocation</ability>
      <abilityName>搭配不当</abilityName>
      <candidateList>
        <item>活动</item>
      </candidateList>
      <explain>句子中可能存在主谓、动宾、定语中心语、状语中心语、补语中心语、关联词搭配不当等问题。</explain>
      <paraID>52E986C0</paraID>
      <start>171</start>
      <end>173</end>
      <status>modified</status>
      <modifiedWord>活动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9dd0f7-7dca-442c-8434-6478519efa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1088</Words>
  <Characters>1145</Characters>
  <Lines>0</Lines>
  <Paragraphs>0</Paragraphs>
  <TotalTime>35</TotalTime>
  <ScaleCrop>false</ScaleCrop>
  <LinksUpToDate>false</LinksUpToDate>
  <CharactersWithSpaces>1152</CharactersWithSpaces>
  <Application>WPS Office_12.1.0.26890_F1E327BC-269C-435d-A152-05C5408002CA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2020-01-15T01:25:00Z</dcterms:created>
  <dc:creator>李伟雄</dc:creator>
  <cp:lastModifiedBy>Administrator</cp:lastModifiedBy>
  <cp:lastPrinted>2021-05-27T09:25:00Z</cp:lastPrinted>
  <dcterms:modified xsi:type="dcterms:W3CDTF">2026-05-27T02:38:29Z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2052-12.1.0.26890</vt:lpwstr>
  </property>
  <property fmtid="{D5CDD505-2E9C-101B-9397-08002B2CF9AE}" pid="3" name="ICV">
    <vt:lpwstr>4FD7CDFB439C48178E4ED60321E6EEC2</vt:lpwstr>
  </property>
  <property fmtid="{D5CDD505-2E9C-101B-9397-08002B2CF9AE}" pid="4" name="KSOSaveFontToCloudKey">
    <vt:lpwstr>531732981_cloud</vt:lpwstr>
  </property>
  <property fmtid="{D5CDD505-2E9C-101B-9397-08002B2CF9AE}" pid="5" name="KSOTemplateDocerSaveRecord">
    <vt:lpwstr>eyJoZGlkIjoiOTliY2ZmODc1OThiMjBjNzY0MDQwYzJiYzJiMzc4MDkiLCJ1c2VySWQiOiI1MzE3MzI5ODEifQ==</vt:lpwstr>
  </property>
</Properties>
</file>