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A8B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leftChars="0" w:right="0" w:firstLine="0" w:firstLineChars="0"/>
        <w:jc w:val="center"/>
        <w:rPr>
          <w:rFonts w:hint="eastAsia" w:ascii="方正小标宋_GBK" w:hAnsi="Times New Roman" w:eastAsia="方正小标宋_GBK" w:cs="Times New Roman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Times New Roman" w:eastAsia="方正小标宋_GBK" w:cs="Times New Roman"/>
          <w:bCs/>
          <w:kern w:val="2"/>
          <w:sz w:val="44"/>
          <w:szCs w:val="44"/>
          <w:lang w:val="en-US" w:eastAsia="zh-CN" w:bidi="ar-SA"/>
        </w:rPr>
        <w:t>梅县区交通运输局2021年政府信息公开</w:t>
      </w:r>
    </w:p>
    <w:p w14:paraId="53C51D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leftChars="0" w:right="0" w:firstLine="0" w:firstLineChars="0"/>
        <w:jc w:val="center"/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Fonts w:hint="eastAsia" w:ascii="方正小标宋_GBK" w:hAnsi="Times New Roman" w:eastAsia="方正小标宋_GBK" w:cs="Times New Roman"/>
          <w:bCs/>
          <w:kern w:val="2"/>
          <w:sz w:val="44"/>
          <w:szCs w:val="44"/>
          <w:lang w:val="en-US" w:eastAsia="zh-CN" w:bidi="ar-SA"/>
        </w:rPr>
        <w:t>工作年度报告</w:t>
      </w:r>
    </w:p>
    <w:p w14:paraId="289929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480"/>
        <w:jc w:val="both"/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sz w:val="36"/>
          <w:szCs w:val="36"/>
          <w:shd w:val="clear" w:fill="FFFFFF"/>
        </w:rPr>
      </w:pPr>
    </w:p>
    <w:p w14:paraId="5FF77BE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2"/>
        <w:jc w:val="both"/>
        <w:textAlignment w:val="auto"/>
        <w:rPr>
          <w:rFonts w:hint="eastAsia" w:ascii="方正仿宋_GB2312" w:hAnsi="方正仿宋_GB2312" w:eastAsia="方正仿宋_GB2312" w:cs="方正仿宋_GB2312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kern w:val="2"/>
          <w:sz w:val="32"/>
          <w:szCs w:val="32"/>
          <w:lang w:val="en-US" w:eastAsia="zh-CN" w:bidi="ar-SA"/>
        </w:rPr>
        <w:t>根据《中华人民共和国政府信息公开条例》的规定，现公布梅县区交通运输局2021年政府信息公开工作年度报告。本报告由总体情况、主动公开政府信息情况、收到和处理政府信息公开申请情况、政府信息公开行政复议和行政诉讼情况、存在问题及改进措施、其他需要报告的事项等六部分组成，内容涵盖梅县区交通运输局2021年1月1日至2021年12月31日期间的政府信息公开工作情况。本报告的电子版可在梅县区人民政府网站（http://www.gdmx.gov.cn）下载，如对本报告有疑问，请联系梅县区交通运输局（地址：广东省梅州市梅县区新城交通路9号，联系电话：0753-2588555）。  </w:t>
      </w:r>
    </w:p>
    <w:p w14:paraId="2CE17B15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kern w:val="2"/>
          <w:sz w:val="32"/>
          <w:szCs w:val="32"/>
          <w:lang w:val="en-US" w:eastAsia="zh-CN" w:bidi="ar-SA"/>
        </w:rPr>
        <w:t> 总体情况</w:t>
      </w:r>
    </w:p>
    <w:p w14:paraId="77783207"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kern w:val="2"/>
          <w:sz w:val="32"/>
          <w:szCs w:val="32"/>
          <w:lang w:val="en-US" w:eastAsia="zh-CN" w:bidi="ar-SA"/>
        </w:rPr>
        <w:t>2021 年，我局认真落实上级工作要求，有序开展重点领域信息公开，规范处理公开申请。持续完善内部管理、平台运行及相关制度，强化考核督导，全局政府信息公开工作运行态势良好。</w:t>
      </w:r>
    </w:p>
    <w:p w14:paraId="0FD58CC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kern w:val="2"/>
          <w:sz w:val="32"/>
          <w:szCs w:val="32"/>
          <w:lang w:val="en-US" w:eastAsia="zh-CN" w:bidi="ar-SA"/>
        </w:rPr>
        <w:t>（一）主动公开方面。对照梅县区人民政府完善责任分工要求，依法对市网站及县政府信息网中政务公开、政府部门、部门动态公开、部门工作报告相关栏目进行更新，在政府信息平台公向社会主动开信息共90条。其中，工作动态类信息46条，部门文件5条，办事指南类信息1条，部门预决算和三公经费预决算5条，政府信息公开工作年度报告1条，其他文件1条，公告31条。</w:t>
      </w:r>
    </w:p>
    <w:p w14:paraId="06C0BAA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kern w:val="2"/>
          <w:sz w:val="32"/>
          <w:szCs w:val="32"/>
          <w:lang w:val="en-US" w:eastAsia="zh-CN" w:bidi="ar-SA"/>
        </w:rPr>
        <w:t>（二）依申请公开情况。2021年我局未收到政府信息公开方面的复议、诉讼和举报投诉，做到依法依规运行。　</w:t>
      </w:r>
    </w:p>
    <w:p w14:paraId="1927FD3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kern w:val="2"/>
          <w:sz w:val="32"/>
          <w:szCs w:val="32"/>
          <w:lang w:val="en-US" w:eastAsia="zh-CN" w:bidi="ar-SA"/>
        </w:rPr>
        <w:t>（三）政府信息管理情况。我局政府信息公开目录编为组织机构（领导分工、机构职能）、部门文件、办事指南、工作动态、部门预决算和三公经费、其他等6个类别，围绕群众关心的热点和难点问题，依法、主动、及时、准确公开政务信息，开展政策文件解读。</w:t>
      </w:r>
    </w:p>
    <w:p w14:paraId="73667C3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kern w:val="2"/>
          <w:sz w:val="32"/>
          <w:szCs w:val="32"/>
          <w:lang w:val="en-US" w:eastAsia="zh-CN" w:bidi="ar-SA"/>
        </w:rPr>
        <w:t>（三）平台保障情况。充分发挥区政府门户网站第一平台作用，保障平台网络安全畅通、政府信息公开栏目更新。 </w:t>
      </w:r>
    </w:p>
    <w:p w14:paraId="47F13B5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kern w:val="2"/>
          <w:sz w:val="32"/>
          <w:szCs w:val="32"/>
          <w:lang w:val="en-US" w:eastAsia="zh-CN" w:bidi="ar-SA"/>
        </w:rPr>
        <w:t>（四）监督保障情况。我局制定了信息公开实施方案和相关工作制度，对上传信息进行检查审核，严格做到保密和合规，并指定一名工作人员负责本单位信息的上传、整理、归档工作。 </w:t>
      </w:r>
    </w:p>
    <w:p w14:paraId="3745715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lang w:eastAsia="zh-CN"/>
        </w:rPr>
      </w:pPr>
      <w:r>
        <w:rPr>
          <w:rFonts w:hint="eastAsia" w:ascii="黑体" w:hAnsi="Times New Roman" w:eastAsia="黑体" w:cs="Times New Roman"/>
          <w:sz w:val="32"/>
          <w:szCs w:val="32"/>
          <w:lang w:eastAsia="zh-CN"/>
        </w:rPr>
        <w:t>三、主动公开政府信息情况</w:t>
      </w:r>
    </w:p>
    <w:tbl>
      <w:tblPr>
        <w:tblStyle w:val="3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20"/>
        <w:gridCol w:w="2320"/>
        <w:gridCol w:w="2307"/>
        <w:gridCol w:w="2311"/>
      </w:tblGrid>
      <w:tr w14:paraId="484CE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pct"/>
            <w:gridSpan w:val="4"/>
            <w:shd w:val="clear" w:color="auto" w:fill="C6D9F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D5D8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第二十条第（一）项</w:t>
            </w:r>
          </w:p>
        </w:tc>
      </w:tr>
      <w:tr w14:paraId="07C8A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EB25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信息内容</w:t>
            </w:r>
          </w:p>
        </w:tc>
        <w:tc>
          <w:tcPr>
            <w:tcW w:w="125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FCB5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本年制发件数</w:t>
            </w:r>
          </w:p>
        </w:tc>
        <w:tc>
          <w:tcPr>
            <w:tcW w:w="124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0BBF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本年废止件数</w:t>
            </w:r>
          </w:p>
        </w:tc>
        <w:tc>
          <w:tcPr>
            <w:tcW w:w="12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9237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现行有效件数</w:t>
            </w:r>
          </w:p>
        </w:tc>
      </w:tr>
      <w:tr w14:paraId="12643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DEAF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规章</w:t>
            </w:r>
          </w:p>
        </w:tc>
        <w:tc>
          <w:tcPr>
            <w:tcW w:w="12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E5BC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87D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12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35D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284A0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A16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行政规范性文件</w:t>
            </w:r>
          </w:p>
        </w:tc>
        <w:tc>
          <w:tcPr>
            <w:tcW w:w="125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C3CD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12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FD9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12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07A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5674B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pct"/>
            <w:gridSpan w:val="4"/>
            <w:shd w:val="clear" w:color="auto" w:fill="C6D9F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90E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第二十条第（五）项</w:t>
            </w:r>
          </w:p>
        </w:tc>
      </w:tr>
      <w:tr w14:paraId="10CCB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B973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信息内容</w:t>
            </w:r>
          </w:p>
        </w:tc>
        <w:tc>
          <w:tcPr>
            <w:tcW w:w="3746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31AA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本年处理决定数量</w:t>
            </w:r>
          </w:p>
        </w:tc>
      </w:tr>
      <w:tr w14:paraId="5A5A2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5F01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行政许可</w:t>
            </w:r>
          </w:p>
        </w:tc>
        <w:tc>
          <w:tcPr>
            <w:tcW w:w="3746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3AE9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32</w:t>
            </w:r>
          </w:p>
        </w:tc>
      </w:tr>
      <w:tr w14:paraId="04747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pct"/>
            <w:gridSpan w:val="4"/>
            <w:shd w:val="clear" w:color="auto" w:fill="C6D9F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3B1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第二十条第（六）项</w:t>
            </w:r>
          </w:p>
        </w:tc>
      </w:tr>
      <w:tr w14:paraId="14395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831B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信息内容</w:t>
            </w:r>
          </w:p>
        </w:tc>
        <w:tc>
          <w:tcPr>
            <w:tcW w:w="3746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CDA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本年处理决定数量</w:t>
            </w:r>
          </w:p>
        </w:tc>
      </w:tr>
      <w:tr w14:paraId="20FA0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07A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行政处罚</w:t>
            </w:r>
          </w:p>
        </w:tc>
        <w:tc>
          <w:tcPr>
            <w:tcW w:w="3746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9D10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167</w:t>
            </w:r>
          </w:p>
        </w:tc>
      </w:tr>
      <w:tr w14:paraId="75E35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1EC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行政强制</w:t>
            </w:r>
          </w:p>
        </w:tc>
        <w:tc>
          <w:tcPr>
            <w:tcW w:w="3746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8C08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9</w:t>
            </w:r>
          </w:p>
        </w:tc>
      </w:tr>
      <w:tr w14:paraId="7691A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pct"/>
            <w:gridSpan w:val="4"/>
            <w:shd w:val="clear" w:color="auto" w:fill="C6D9F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83C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第二十条第（八）项</w:t>
            </w:r>
          </w:p>
        </w:tc>
      </w:tr>
      <w:tr w14:paraId="25812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478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信息内容</w:t>
            </w:r>
          </w:p>
        </w:tc>
        <w:tc>
          <w:tcPr>
            <w:tcW w:w="3746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9682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本年收费金额（单位：万元）</w:t>
            </w:r>
          </w:p>
        </w:tc>
      </w:tr>
      <w:tr w14:paraId="03FE1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65D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行政事业性收费</w:t>
            </w:r>
          </w:p>
        </w:tc>
        <w:tc>
          <w:tcPr>
            <w:tcW w:w="3746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A560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0</w:t>
            </w:r>
          </w:p>
        </w:tc>
      </w:tr>
    </w:tbl>
    <w:p w14:paraId="4ACAFE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Times New Roman" w:eastAsia="黑体" w:cs="Times New Roman"/>
          <w:sz w:val="32"/>
          <w:szCs w:val="32"/>
          <w:lang w:eastAsia="zh-CN"/>
        </w:rPr>
      </w:pPr>
    </w:p>
    <w:p w14:paraId="26A925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黑体" w:hAnsi="Times New Roman" w:eastAsia="黑体" w:cs="Times New Roman"/>
          <w:sz w:val="32"/>
          <w:szCs w:val="32"/>
          <w:lang w:eastAsia="zh-CN"/>
        </w:rPr>
        <w:t>四、收到和处理政府信息公开申请情况</w:t>
      </w:r>
    </w:p>
    <w:p w14:paraId="11FEAC4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/>
          <w:lang w:eastAsia="zh-CN"/>
        </w:rPr>
      </w:pPr>
    </w:p>
    <w:tbl>
      <w:tblPr>
        <w:tblStyle w:val="3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6"/>
        <w:gridCol w:w="1030"/>
        <w:gridCol w:w="1027"/>
        <w:gridCol w:w="1023"/>
        <w:gridCol w:w="383"/>
        <w:gridCol w:w="389"/>
        <w:gridCol w:w="380"/>
        <w:gridCol w:w="389"/>
        <w:gridCol w:w="380"/>
        <w:gridCol w:w="241"/>
        <w:gridCol w:w="685"/>
        <w:gridCol w:w="632"/>
        <w:gridCol w:w="551"/>
        <w:gridCol w:w="168"/>
        <w:gridCol w:w="392"/>
        <w:gridCol w:w="558"/>
      </w:tblGrid>
      <w:tr w14:paraId="13D40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17" w:type="pct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E2C4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（本列数据的勾稽关系为：第一项加第二项之和，等于第三项加第四项之和）</w:t>
            </w:r>
          </w:p>
        </w:tc>
        <w:tc>
          <w:tcPr>
            <w:tcW w:w="2782" w:type="pct"/>
            <w:gridSpan w:val="12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ACF2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申请人情况</w:t>
            </w:r>
          </w:p>
        </w:tc>
      </w:tr>
      <w:tr w14:paraId="25508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17" w:type="pct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764D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416" w:type="pct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03C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自然人</w:t>
            </w:r>
          </w:p>
        </w:tc>
        <w:tc>
          <w:tcPr>
            <w:tcW w:w="2063" w:type="pct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0B0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法人或其他组织</w:t>
            </w:r>
          </w:p>
        </w:tc>
        <w:tc>
          <w:tcPr>
            <w:tcW w:w="301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038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总计</w:t>
            </w:r>
          </w:p>
        </w:tc>
      </w:tr>
      <w:tr w14:paraId="603EC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17" w:type="pct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52A1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416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BCB3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457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商业企业</w:t>
            </w:r>
          </w:p>
        </w:tc>
        <w:tc>
          <w:tcPr>
            <w:tcW w:w="33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71E4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科研</w:t>
            </w:r>
          </w:p>
          <w:p w14:paraId="270F6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机构</w:t>
            </w:r>
          </w:p>
        </w:tc>
        <w:tc>
          <w:tcPr>
            <w:tcW w:w="3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32EE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社会公益组织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D15F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法律服务机构</w:t>
            </w:r>
          </w:p>
        </w:tc>
        <w:tc>
          <w:tcPr>
            <w:tcW w:w="38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105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其他</w:t>
            </w:r>
          </w:p>
        </w:tc>
        <w:tc>
          <w:tcPr>
            <w:tcW w:w="211" w:type="pct"/>
            <w:shd w:val="clear" w:color="auto" w:fill="auto"/>
            <w:tcMar>
              <w:top w:w="0" w:type="dxa"/>
            </w:tcMar>
            <w:vAlign w:val="center"/>
          </w:tcPr>
          <w:p w14:paraId="422FE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301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FC8D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1D0A0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17" w:type="pct"/>
            <w:gridSpan w:val="4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03A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一、本年新收政府信息公开申请数量</w:t>
            </w:r>
          </w:p>
        </w:tc>
        <w:tc>
          <w:tcPr>
            <w:tcW w:w="41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06D3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431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3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7B9F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4B22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9581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8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258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13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CD55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71CB6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2217" w:type="pct"/>
            <w:gridSpan w:val="4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DB0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二、上年结转政府信息公开申请数量</w:t>
            </w:r>
          </w:p>
        </w:tc>
        <w:tc>
          <w:tcPr>
            <w:tcW w:w="41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B038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7F68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3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08C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1E14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1055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8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45A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13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9E3C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49609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68EE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三、本年度办理结果</w:t>
            </w:r>
          </w:p>
        </w:tc>
        <w:tc>
          <w:tcPr>
            <w:tcW w:w="166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5F29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533C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EC4B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3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DC36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F05F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F80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8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7E3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13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A6EE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60508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93D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66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C281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74B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54B7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3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3FF4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8F4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722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8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7C1A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13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38D2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27654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D0D8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6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95C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04DD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75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A8C3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FA8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92B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601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050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399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60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9C55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78043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2460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243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2D53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2.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其他法律行政法规禁止公开</w:t>
            </w:r>
          </w:p>
        </w:tc>
        <w:tc>
          <w:tcPr>
            <w:tcW w:w="75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08B2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DAD5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022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8E0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4A7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F4F1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60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D0A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4AC14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EE06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C8B7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5414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3.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危及“三安全一稳定”</w:t>
            </w:r>
          </w:p>
        </w:tc>
        <w:tc>
          <w:tcPr>
            <w:tcW w:w="75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CD93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A69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4E0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92B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9A3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479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60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B98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3668E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2791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A6B2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3D80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4.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保护第三方合法权益</w:t>
            </w:r>
          </w:p>
        </w:tc>
        <w:tc>
          <w:tcPr>
            <w:tcW w:w="75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E62F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4B4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93C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E382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F12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8A8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60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18F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6DE60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FC04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FD7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5847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5.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属于三类内部事务信息</w:t>
            </w:r>
          </w:p>
        </w:tc>
        <w:tc>
          <w:tcPr>
            <w:tcW w:w="75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166B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1E15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3A39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196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ECEA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4B41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60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766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7BA8E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193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BB68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303A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6.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属于四类过程性信息</w:t>
            </w:r>
          </w:p>
        </w:tc>
        <w:tc>
          <w:tcPr>
            <w:tcW w:w="75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5AF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383D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1B5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43C3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FFEE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C731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60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9A5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7351A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CD0F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64B1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53CD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7.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属于行政执法案卷</w:t>
            </w:r>
          </w:p>
        </w:tc>
        <w:tc>
          <w:tcPr>
            <w:tcW w:w="75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CC4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C7E4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241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CCFE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353D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1B4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60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F10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1BA05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A47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1EE4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B4C9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8.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属于行政查询事项</w:t>
            </w:r>
          </w:p>
        </w:tc>
        <w:tc>
          <w:tcPr>
            <w:tcW w:w="75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752D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F2B0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6F9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4B97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4B73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279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60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CE42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651A9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E23F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6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1EB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（四）无法提供</w:t>
            </w:r>
          </w:p>
        </w:tc>
        <w:tc>
          <w:tcPr>
            <w:tcW w:w="5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C96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本机关不掌握相关政府信息</w:t>
            </w:r>
          </w:p>
        </w:tc>
        <w:tc>
          <w:tcPr>
            <w:tcW w:w="75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1228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0EF9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298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2B96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33AD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48D5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60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F01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7CE34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7A89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6F4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AAE8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2.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没有现成信息需要另行制作</w:t>
            </w:r>
          </w:p>
        </w:tc>
        <w:tc>
          <w:tcPr>
            <w:tcW w:w="75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1564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51ED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057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B870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DF77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86C2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60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F25D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2FA4B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9DC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8094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DE67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3.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补正后申请内容仍不明确</w:t>
            </w:r>
          </w:p>
        </w:tc>
        <w:tc>
          <w:tcPr>
            <w:tcW w:w="75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7CF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DDE0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028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5F14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E37C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751A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60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2404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52469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EF7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6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85B1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FF3B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AA596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（五）不予处理</w:t>
            </w:r>
          </w:p>
          <w:p w14:paraId="7D15B5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0A956F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773E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F31E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信访举报投诉类申请</w:t>
            </w:r>
          </w:p>
        </w:tc>
        <w:tc>
          <w:tcPr>
            <w:tcW w:w="75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67A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AB8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7CD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FF21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A417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9C7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60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144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57C50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8FAA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DC14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BC3F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2.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重复申请</w:t>
            </w:r>
          </w:p>
        </w:tc>
        <w:tc>
          <w:tcPr>
            <w:tcW w:w="75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7146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AB1B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07C3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C762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5C3E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284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60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7275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053FB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E06B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904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D8E6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3.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要求提供公开出版物</w:t>
            </w:r>
          </w:p>
        </w:tc>
        <w:tc>
          <w:tcPr>
            <w:tcW w:w="75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C73A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5375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57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3EC0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FDDC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A53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60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44A8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68C7B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0EC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0F90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08E6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4.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无正当理由大量反复申请</w:t>
            </w:r>
          </w:p>
        </w:tc>
        <w:tc>
          <w:tcPr>
            <w:tcW w:w="75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CBC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A167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C994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1642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542F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8F45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60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53C9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508DF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0CE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ADF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B47D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5.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要求行政机关确认或重新出具已获取信息</w:t>
            </w:r>
          </w:p>
        </w:tc>
        <w:tc>
          <w:tcPr>
            <w:tcW w:w="75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99A8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7363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9B3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B5B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46D9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ADF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60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4B14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1D9DE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7C1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6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AC58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（六）其他处理</w:t>
            </w:r>
          </w:p>
        </w:tc>
        <w:tc>
          <w:tcPr>
            <w:tcW w:w="5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6E70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申请人无正当理由逾期不补正、行政机关不再处理其政府信息公开申请</w:t>
            </w:r>
          </w:p>
        </w:tc>
        <w:tc>
          <w:tcPr>
            <w:tcW w:w="75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2975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A2F9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F37F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444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B1EA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E5C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60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48D7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18C3C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E12A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1919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6101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2.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申请人逾期未按通知要求缴纳费用、行政机关不再处理其政府信息公开申请</w:t>
            </w:r>
          </w:p>
        </w:tc>
        <w:tc>
          <w:tcPr>
            <w:tcW w:w="75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A065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60E9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D00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D42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3665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F919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60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BDC7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718E2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A2D4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4B88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5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C0E9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3.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其他</w:t>
            </w:r>
          </w:p>
        </w:tc>
        <w:tc>
          <w:tcPr>
            <w:tcW w:w="75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CC7C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501F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33D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C32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962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015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60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7790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12074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3" w:type="pct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7A03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66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C3B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（七）总计</w:t>
            </w:r>
          </w:p>
        </w:tc>
        <w:tc>
          <w:tcPr>
            <w:tcW w:w="41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8CCD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5613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3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98D9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CCB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EA4F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8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21FE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13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835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  <w:tr w14:paraId="22D9A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17" w:type="pct"/>
            <w:gridSpan w:val="4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1978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四、结转下年度继续办理</w:t>
            </w:r>
          </w:p>
        </w:tc>
        <w:tc>
          <w:tcPr>
            <w:tcW w:w="41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CAA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41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5E7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3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BA62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70" w:type="pct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7D5E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29AF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8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89E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13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3BD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</w:tbl>
    <w:p w14:paraId="5714AB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Times New Roman" w:eastAsia="黑体" w:cs="Times New Roman"/>
          <w:sz w:val="18"/>
          <w:szCs w:val="18"/>
          <w:lang w:eastAsia="zh-CN"/>
        </w:rPr>
      </w:pPr>
    </w:p>
    <w:p w14:paraId="104D2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Times New Roman" w:eastAsia="黑体" w:cs="Times New Roman"/>
          <w:sz w:val="32"/>
          <w:szCs w:val="32"/>
          <w:lang w:eastAsia="zh-CN"/>
        </w:rPr>
        <w:t>五、政府信息公开行政复议、行政诉讼情况</w:t>
      </w:r>
    </w:p>
    <w:p w14:paraId="43AFCB1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/>
          <w:lang w:eastAsia="zh-CN"/>
        </w:rPr>
      </w:pPr>
    </w:p>
    <w:tbl>
      <w:tblPr>
        <w:tblStyle w:val="3"/>
        <w:tblW w:w="49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527"/>
        <w:gridCol w:w="527"/>
        <w:gridCol w:w="528"/>
        <w:gridCol w:w="528"/>
        <w:gridCol w:w="524"/>
        <w:gridCol w:w="546"/>
        <w:gridCol w:w="552"/>
        <w:gridCol w:w="552"/>
        <w:gridCol w:w="552"/>
        <w:gridCol w:w="552"/>
        <w:gridCol w:w="563"/>
        <w:gridCol w:w="544"/>
        <w:gridCol w:w="552"/>
        <w:gridCol w:w="552"/>
        <w:gridCol w:w="552"/>
        <w:gridCol w:w="578"/>
      </w:tblGrid>
      <w:tr w14:paraId="650AD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708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9F65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行政复议</w:t>
            </w:r>
          </w:p>
        </w:tc>
        <w:tc>
          <w:tcPr>
            <w:tcW w:w="3291" w:type="pct"/>
            <w:gridSpan w:val="11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4AC2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行政诉讼</w:t>
            </w:r>
          </w:p>
        </w:tc>
      </w:tr>
      <w:tr w14:paraId="492D3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5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7F8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结果维持</w:t>
            </w:r>
          </w:p>
        </w:tc>
        <w:tc>
          <w:tcPr>
            <w:tcW w:w="285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5A4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结果纠正</w:t>
            </w:r>
          </w:p>
        </w:tc>
        <w:tc>
          <w:tcPr>
            <w:tcW w:w="285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AF94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其他结果</w:t>
            </w:r>
          </w:p>
        </w:tc>
        <w:tc>
          <w:tcPr>
            <w:tcW w:w="285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529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尚未审结</w:t>
            </w:r>
          </w:p>
        </w:tc>
        <w:tc>
          <w:tcPr>
            <w:tcW w:w="285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5A47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总计</w:t>
            </w:r>
          </w:p>
        </w:tc>
        <w:tc>
          <w:tcPr>
            <w:tcW w:w="2074" w:type="pct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E4A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未经复议直接起诉</w:t>
            </w:r>
          </w:p>
        </w:tc>
        <w:tc>
          <w:tcPr>
            <w:tcW w:w="1497" w:type="pct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74CE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复议后起诉</w:t>
            </w:r>
          </w:p>
        </w:tc>
      </w:tr>
      <w:tr w14:paraId="7499E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D577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5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040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ADB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E8DC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2B04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5132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结果维持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36F9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结果纠正</w:t>
            </w:r>
          </w:p>
        </w:tc>
        <w:tc>
          <w:tcPr>
            <w:tcW w:w="29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F60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其他结果</w:t>
            </w:r>
          </w:p>
        </w:tc>
        <w:tc>
          <w:tcPr>
            <w:tcW w:w="29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F5F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尚未审结</w:t>
            </w:r>
          </w:p>
        </w:tc>
        <w:tc>
          <w:tcPr>
            <w:tcW w:w="29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517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总计</w:t>
            </w:r>
          </w:p>
        </w:tc>
        <w:tc>
          <w:tcPr>
            <w:tcW w:w="598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7ED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结果维持</w:t>
            </w:r>
          </w:p>
        </w:tc>
        <w:tc>
          <w:tcPr>
            <w:tcW w:w="29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6FB3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结果纠正</w:t>
            </w:r>
          </w:p>
        </w:tc>
        <w:tc>
          <w:tcPr>
            <w:tcW w:w="29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955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其他结果</w:t>
            </w:r>
          </w:p>
        </w:tc>
        <w:tc>
          <w:tcPr>
            <w:tcW w:w="29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6286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尚未审结</w:t>
            </w:r>
          </w:p>
        </w:tc>
        <w:tc>
          <w:tcPr>
            <w:tcW w:w="30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D318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总计</w:t>
            </w:r>
          </w:p>
        </w:tc>
      </w:tr>
      <w:tr w14:paraId="0F4D4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FD81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F495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AEB5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237C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91CD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A0FE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377B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4547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3B5A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06A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5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848E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8EB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B758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23E8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A682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/>
              </w:rPr>
              <w:t>0</w:t>
            </w:r>
          </w:p>
        </w:tc>
      </w:tr>
    </w:tbl>
    <w:p w14:paraId="2802F8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 w14:paraId="3E631F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黑体" w:hAnsi="Times New Roman" w:eastAsia="黑体" w:cs="Times New Roman"/>
          <w:sz w:val="32"/>
          <w:szCs w:val="32"/>
          <w:lang w:eastAsia="zh-CN"/>
        </w:rPr>
        <w:t>六、存在的主要问题及改进情况</w:t>
      </w:r>
    </w:p>
    <w:p w14:paraId="3456E3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2021年，我局政府信息公开在上级部门的监督指导下，尽管取得了一定的成绩，但仍存在一些不足。主要表现在：发布不够丰富，内容相对单一，公开内容还不够全面等问题。</w:t>
      </w:r>
    </w:p>
    <w:p w14:paraId="417423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今后我局将进一步规范政府信息公开的程序，充实信息公开的内容，提高信息公开的及时性，发布公民焦点问题，不断拓展政府信息公开的宽度和广度。</w:t>
      </w:r>
    </w:p>
    <w:p w14:paraId="00A7C74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72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其他需要报告的事项</w:t>
      </w:r>
    </w:p>
    <w:p w14:paraId="3BAB40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无其他需报告的事项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。</w:t>
      </w:r>
      <w:bookmarkStart w:id="0" w:name="_GoBack"/>
      <w:bookmarkEnd w:id="0"/>
    </w:p>
    <w:p w14:paraId="761CC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left"/>
        <w:textAlignment w:val="auto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</w:p>
    <w:p w14:paraId="0B606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25" w:firstLineChars="20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2022年1月17日</w:t>
      </w:r>
    </w:p>
    <w:p w14:paraId="1F8AFE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393FAE0-E817-45F8-951A-843DCBF9FDB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B78B3A33-9AEA-4DAA-BA79-3BBB3D28221E}"/>
  </w:font>
  <w:font w:name="仿宋_GB2312">
    <w:altName w:val="仿宋_GB2312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BC46752-3159-4B05-B31F-96ECD256A691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3AFA0C"/>
    <w:multiLevelType w:val="singleLevel"/>
    <w:tmpl w:val="303AFA0C"/>
    <w:lvl w:ilvl="0" w:tentative="0">
      <w:start w:val="6"/>
      <w:numFmt w:val="chineseCounting"/>
      <w:suff w:val="nothing"/>
      <w:lvlText w:val="%1、"/>
      <w:lvlJc w:val="left"/>
      <w:pPr>
        <w:ind w:left="720" w:leftChars="0" w:firstLine="0" w:firstLineChars="0"/>
      </w:pPr>
      <w:rPr>
        <w:rFonts w:hint="eastAsia"/>
      </w:rPr>
    </w:lvl>
  </w:abstractNum>
  <w:abstractNum w:abstractNumId="1">
    <w:nsid w:val="3C605AAD"/>
    <w:multiLevelType w:val="singleLevel"/>
    <w:tmpl w:val="3C605AA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34FED"/>
    <w:rsid w:val="00C2724A"/>
    <w:rsid w:val="03240FED"/>
    <w:rsid w:val="059262A8"/>
    <w:rsid w:val="05A82518"/>
    <w:rsid w:val="06E8731C"/>
    <w:rsid w:val="08592438"/>
    <w:rsid w:val="09672FCC"/>
    <w:rsid w:val="09815AA0"/>
    <w:rsid w:val="09E47B84"/>
    <w:rsid w:val="0B17271A"/>
    <w:rsid w:val="0B3F2F3F"/>
    <w:rsid w:val="0DFE11D3"/>
    <w:rsid w:val="10F63E69"/>
    <w:rsid w:val="11BE740B"/>
    <w:rsid w:val="12BE5E0E"/>
    <w:rsid w:val="14E51E6C"/>
    <w:rsid w:val="15021947"/>
    <w:rsid w:val="153F4C5A"/>
    <w:rsid w:val="160550C9"/>
    <w:rsid w:val="163A5E3E"/>
    <w:rsid w:val="175A565B"/>
    <w:rsid w:val="19525EC9"/>
    <w:rsid w:val="1BFD6F6E"/>
    <w:rsid w:val="1FD5703C"/>
    <w:rsid w:val="1FF87CBC"/>
    <w:rsid w:val="204C234D"/>
    <w:rsid w:val="21B15062"/>
    <w:rsid w:val="21FE759C"/>
    <w:rsid w:val="24E2467D"/>
    <w:rsid w:val="266D6A9E"/>
    <w:rsid w:val="26A745FD"/>
    <w:rsid w:val="28154A9C"/>
    <w:rsid w:val="281B1775"/>
    <w:rsid w:val="28C16023"/>
    <w:rsid w:val="29096C93"/>
    <w:rsid w:val="2D676051"/>
    <w:rsid w:val="30804D69"/>
    <w:rsid w:val="32116382"/>
    <w:rsid w:val="373A3C2E"/>
    <w:rsid w:val="37503C7C"/>
    <w:rsid w:val="3AE52F39"/>
    <w:rsid w:val="3D344B4C"/>
    <w:rsid w:val="3DA27397"/>
    <w:rsid w:val="40A351EE"/>
    <w:rsid w:val="449744EA"/>
    <w:rsid w:val="44AD0CBC"/>
    <w:rsid w:val="454553DF"/>
    <w:rsid w:val="481334F1"/>
    <w:rsid w:val="4D0E72DC"/>
    <w:rsid w:val="4D356B71"/>
    <w:rsid w:val="4D990E39"/>
    <w:rsid w:val="4DA14E74"/>
    <w:rsid w:val="4E255238"/>
    <w:rsid w:val="4E380649"/>
    <w:rsid w:val="4E772300"/>
    <w:rsid w:val="4F4028E5"/>
    <w:rsid w:val="51D527DB"/>
    <w:rsid w:val="530524D1"/>
    <w:rsid w:val="53B133D8"/>
    <w:rsid w:val="55985F62"/>
    <w:rsid w:val="559B0682"/>
    <w:rsid w:val="595C637A"/>
    <w:rsid w:val="5A134FED"/>
    <w:rsid w:val="5A7D0D57"/>
    <w:rsid w:val="5C887FAF"/>
    <w:rsid w:val="5E710626"/>
    <w:rsid w:val="5FBD5BA5"/>
    <w:rsid w:val="603E07AE"/>
    <w:rsid w:val="63787AC0"/>
    <w:rsid w:val="647548B5"/>
    <w:rsid w:val="66CB4B3F"/>
    <w:rsid w:val="69622442"/>
    <w:rsid w:val="6AF6662F"/>
    <w:rsid w:val="6C774F51"/>
    <w:rsid w:val="6E574CDE"/>
    <w:rsid w:val="6E74729F"/>
    <w:rsid w:val="71AF287E"/>
    <w:rsid w:val="71E33C34"/>
    <w:rsid w:val="72C40DC1"/>
    <w:rsid w:val="740B2A1F"/>
    <w:rsid w:val="743540AC"/>
    <w:rsid w:val="762741D2"/>
    <w:rsid w:val="772938E8"/>
    <w:rsid w:val="773772C2"/>
    <w:rsid w:val="79614598"/>
    <w:rsid w:val="79DC6999"/>
    <w:rsid w:val="7AC96BBD"/>
    <w:rsid w:val="7D437112"/>
    <w:rsid w:val="7E254744"/>
    <w:rsid w:val="7EA662BC"/>
    <w:rsid w:val="7EB7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1662</Words>
  <Characters>1703</Characters>
  <Lines>0</Lines>
  <Paragraphs>0</Paragraphs>
  <TotalTime>1155</TotalTime>
  <ScaleCrop>false</ScaleCrop>
  <LinksUpToDate>false</LinksUpToDate>
  <CharactersWithSpaces>1709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2020-01-15T01:25:00Z</dcterms:created>
  <dc:creator>李伟雄</dc:creator>
  <cp:lastModifiedBy>Administrator</cp:lastModifiedBy>
  <cp:lastPrinted>2022-01-14T02:17:00Z</cp:lastPrinted>
  <dcterms:modified xsi:type="dcterms:W3CDTF">2026-05-28T02:37:56Z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25E96DF366564DBD913CEE9D56976EBF</vt:lpwstr>
  </property>
  <property fmtid="{D5CDD505-2E9C-101B-9397-08002B2CF9AE}" pid="4" name="KSOTemplateDocerSaveRecord">
    <vt:lpwstr>eyJoZGlkIjoiOTliY2ZmODc1OThiMjBjNzY0MDQwYzJiYzJiMzc4MDkiLCJ1c2VySWQiOiI1MzE3MzI5ODEifQ==</vt:lpwstr>
  </property>
</Properties>
</file>