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0D7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val="0"/>
          <w:sz w:val="44"/>
          <w:szCs w:val="44"/>
        </w:rPr>
        <w:t>2025年政府工作报告</w:t>
      </w:r>
    </w:p>
    <w:p w14:paraId="1E5ABB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p>
    <w:p w14:paraId="6CB7D46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2025</w:t>
      </w:r>
      <w:r>
        <w:rPr>
          <w:rFonts w:hint="eastAsia" w:ascii="仿宋_GB2312" w:hAnsi="仿宋_GB2312" w:eastAsia="仿宋_GB2312" w:cs="仿宋_GB2312"/>
          <w:kern w:val="0"/>
          <w:sz w:val="32"/>
          <w:szCs w:val="32"/>
          <w:lang w:val="en-US" w:eastAsia="zh-CN" w:bidi="ar"/>
        </w:rPr>
        <w:t>年，是“十四五”规划收官决胜之年，也是水车镇乘势而上、加压奋进的实干之年。在市委、市政府和镇党委的坚强领导下，水车镇深入学习贯彻习近平新时代中国特色社会主义思想，全面落实党的二十大和</w:t>
      </w:r>
      <w:bookmarkStart w:id="4" w:name="_GoBack"/>
      <w:bookmarkEnd w:id="4"/>
      <w:r>
        <w:rPr>
          <w:rFonts w:hint="eastAsia" w:ascii="仿宋_GB2312" w:hAnsi="仿宋_GB2312" w:eastAsia="仿宋_GB2312" w:cs="仿宋_GB2312"/>
          <w:kern w:val="0"/>
          <w:sz w:val="32"/>
          <w:szCs w:val="32"/>
          <w:lang w:val="en-US" w:eastAsia="zh-CN" w:bidi="ar"/>
        </w:rPr>
        <w:t>二十届二中、三中、四中全会精神，紧扣高质量发展主题，</w:t>
      </w:r>
      <w:r>
        <w:rPr>
          <w:rFonts w:hint="eastAsia" w:ascii="仿宋_GB2312" w:hAnsi="仿宋_GB2312" w:eastAsia="仿宋_GB2312" w:cs="仿宋_GB2312"/>
          <w:color w:val="auto"/>
          <w:kern w:val="2"/>
          <w:sz w:val="32"/>
          <w:szCs w:val="32"/>
          <w:lang w:val="en-US" w:eastAsia="zh-CN" w:bidi="ar-SA"/>
        </w:rPr>
        <w:t>以“百千万工程”为统领，</w:t>
      </w:r>
      <w:r>
        <w:rPr>
          <w:rFonts w:hint="eastAsia" w:ascii="仿宋_GB2312" w:hAnsi="仿宋_GB2312" w:eastAsia="仿宋_GB2312" w:cs="仿宋_GB2312"/>
          <w:kern w:val="0"/>
          <w:sz w:val="32"/>
          <w:szCs w:val="32"/>
          <w:lang w:val="en-US" w:eastAsia="zh-CN" w:bidi="ar"/>
        </w:rPr>
        <w:t>深耕特色产业、优化城乡面貌、厚植民生福祉，有效破解发展难题，圆满完成全年各项目标任务，全镇经济社会发展实现质效双升，为“十五五”规划开局奠定了坚实基础。</w:t>
      </w:r>
    </w:p>
    <w:p w14:paraId="7F92B15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eastAsia" w:ascii="Times New Roman" w:hAnsi="Times New Roman" w:eastAsia="黑体" w:cs="Times New Roman"/>
          <w:b w:val="0"/>
          <w:bCs w:val="0"/>
          <w:sz w:val="32"/>
          <w:szCs w:val="32"/>
          <w:lang w:val="en-US" w:eastAsia="zh-CN"/>
        </w:rPr>
        <w:t>工作总结</w:t>
      </w:r>
    </w:p>
    <w:p w14:paraId="0D3B107F">
      <w:pPr>
        <w:widowControl/>
        <w:spacing w:line="560" w:lineRule="exact"/>
        <w:ind w:firstLine="643" w:firstLineChars="200"/>
        <w:jc w:val="both"/>
        <w:rPr>
          <w:rFonts w:hint="default" w:ascii="Times New Roman" w:hAnsi="Times New Roman" w:eastAsia="楷体_GB2312" w:cs="Times New Roman"/>
          <w:b w:val="0"/>
          <w:bCs/>
          <w:kern w:val="0"/>
          <w:sz w:val="32"/>
          <w:szCs w:val="32"/>
          <w:lang w:bidi="ar"/>
        </w:rPr>
      </w:pPr>
      <w:r>
        <w:rPr>
          <w:rFonts w:hint="default" w:ascii="Times New Roman" w:hAnsi="Times New Roman" w:eastAsia="楷体_GB2312" w:cs="Times New Roman"/>
          <w:b/>
          <w:bCs w:val="0"/>
          <w:kern w:val="0"/>
          <w:sz w:val="32"/>
          <w:szCs w:val="32"/>
          <w:lang w:eastAsia="zh-CN" w:bidi="ar"/>
        </w:rPr>
        <w:t>（</w:t>
      </w:r>
      <w:r>
        <w:rPr>
          <w:rFonts w:hint="default" w:ascii="Times New Roman" w:hAnsi="Times New Roman" w:eastAsia="楷体_GB2312" w:cs="Times New Roman"/>
          <w:b/>
          <w:bCs w:val="0"/>
          <w:kern w:val="0"/>
          <w:sz w:val="32"/>
          <w:szCs w:val="32"/>
          <w:lang w:bidi="ar"/>
        </w:rPr>
        <w:t>一</w:t>
      </w:r>
      <w:r>
        <w:rPr>
          <w:rFonts w:hint="default" w:ascii="Times New Roman" w:hAnsi="Times New Roman" w:eastAsia="楷体_GB2312" w:cs="Times New Roman"/>
          <w:b/>
          <w:bCs w:val="0"/>
          <w:kern w:val="0"/>
          <w:sz w:val="32"/>
          <w:szCs w:val="32"/>
          <w:lang w:eastAsia="zh-CN" w:bidi="ar"/>
        </w:rPr>
        <w:t>）</w:t>
      </w:r>
      <w:r>
        <w:rPr>
          <w:rFonts w:hint="default" w:ascii="Times New Roman" w:hAnsi="Times New Roman" w:eastAsia="楷体_GB2312" w:cs="Times New Roman"/>
          <w:b/>
          <w:bCs w:val="0"/>
          <w:kern w:val="0"/>
          <w:sz w:val="32"/>
          <w:szCs w:val="32"/>
          <w:lang w:bidi="ar"/>
        </w:rPr>
        <w:t>抓牢产业升级主线，壮大镇域经济能级</w:t>
      </w:r>
    </w:p>
    <w:p w14:paraId="4EE37835">
      <w:pPr>
        <w:widowControl/>
        <w:spacing w:line="560" w:lineRule="exact"/>
        <w:ind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立足资源禀赋，构建“农业筑基、工业赋能、文旅增效”的产业发展格局。</w:t>
      </w:r>
      <w:r>
        <w:rPr>
          <w:rFonts w:hint="eastAsia" w:ascii="仿宋_GB2312" w:hAnsi="仿宋_GB2312" w:eastAsia="仿宋_GB2312" w:cs="仿宋_GB2312"/>
          <w:b/>
          <w:bCs/>
          <w:kern w:val="0"/>
          <w:sz w:val="32"/>
          <w:szCs w:val="32"/>
          <w:lang w:bidi="ar"/>
        </w:rPr>
        <w:t>一是</w:t>
      </w:r>
      <w:r>
        <w:rPr>
          <w:rFonts w:hint="eastAsia" w:ascii="仿宋_GB2312" w:hAnsi="仿宋_GB2312" w:eastAsia="仿宋_GB2312" w:cs="仿宋_GB2312"/>
          <w:b w:val="0"/>
          <w:bCs w:val="0"/>
          <w:kern w:val="0"/>
          <w:sz w:val="32"/>
          <w:szCs w:val="32"/>
          <w:lang w:bidi="ar"/>
        </w:rPr>
        <w:t>农业提档升级。</w:t>
      </w:r>
      <w:r>
        <w:rPr>
          <w:rFonts w:hint="eastAsia" w:ascii="仿宋_GB2312" w:hAnsi="仿宋_GB2312" w:eastAsia="仿宋_GB2312" w:cs="仿宋_GB2312"/>
          <w:kern w:val="0"/>
          <w:sz w:val="32"/>
          <w:szCs w:val="32"/>
          <w:lang w:bidi="ar"/>
        </w:rPr>
        <w:t>巩固拓展“广东省水产养殖专业镇”建设成效，持续培育壮大伟发鱼苗繁殖场成为梅州地区供应量最大的鱼苗繁殖场，带动</w:t>
      </w:r>
      <w:r>
        <w:rPr>
          <w:rFonts w:hint="default" w:ascii="Times New Roman" w:hAnsi="Times New Roman" w:eastAsia="仿宋_GB2312" w:cs="Times New Roman"/>
          <w:kern w:val="0"/>
          <w:sz w:val="32"/>
          <w:szCs w:val="32"/>
          <w:lang w:bidi="ar"/>
        </w:rPr>
        <w:t>800</w:t>
      </w:r>
      <w:r>
        <w:rPr>
          <w:rFonts w:hint="eastAsia" w:ascii="仿宋_GB2312" w:hAnsi="仿宋_GB2312" w:eastAsia="仿宋_GB2312" w:cs="仿宋_GB2312"/>
          <w:kern w:val="0"/>
          <w:sz w:val="32"/>
          <w:szCs w:val="32"/>
          <w:lang w:bidi="ar"/>
        </w:rPr>
        <w:t>余户农户投身水产养殖行业，全镇现已形成水产养殖面积</w:t>
      </w:r>
      <w:r>
        <w:rPr>
          <w:rFonts w:hint="default" w:ascii="Times New Roman" w:hAnsi="Times New Roman" w:eastAsia="仿宋_GB2312" w:cs="Times New Roman"/>
          <w:kern w:val="0"/>
          <w:sz w:val="32"/>
          <w:szCs w:val="32"/>
          <w:lang w:bidi="ar"/>
        </w:rPr>
        <w:t>6500</w:t>
      </w:r>
      <w:r>
        <w:rPr>
          <w:rFonts w:hint="eastAsia" w:ascii="仿宋_GB2312" w:hAnsi="仿宋_GB2312" w:eastAsia="仿宋_GB2312" w:cs="仿宋_GB2312"/>
          <w:kern w:val="0"/>
          <w:sz w:val="32"/>
          <w:szCs w:val="32"/>
          <w:lang w:bidi="ar"/>
        </w:rPr>
        <w:t>多亩，年产鱼苗超</w:t>
      </w:r>
      <w:r>
        <w:rPr>
          <w:rFonts w:hint="default" w:ascii="Times New Roman" w:hAnsi="Times New Roman" w:eastAsia="仿宋_GB2312" w:cs="Times New Roman"/>
          <w:kern w:val="0"/>
          <w:sz w:val="32"/>
          <w:szCs w:val="32"/>
          <w:lang w:bidi="ar"/>
        </w:rPr>
        <w:t>10</w:t>
      </w:r>
      <w:r>
        <w:rPr>
          <w:rFonts w:hint="eastAsia" w:ascii="仿宋_GB2312" w:hAnsi="仿宋_GB2312" w:eastAsia="仿宋_GB2312" w:cs="仿宋_GB2312"/>
          <w:kern w:val="0"/>
          <w:sz w:val="32"/>
          <w:szCs w:val="32"/>
          <w:lang w:bidi="ar"/>
        </w:rPr>
        <w:t>亿尾。逐步探索拓展“小田变大田+稻虾轮作”模式，引导国企投资、民企管理、村企入股，实现养殖规模达</w:t>
      </w:r>
      <w:r>
        <w:rPr>
          <w:rFonts w:hint="default" w:ascii="Times New Roman" w:hAnsi="Times New Roman" w:eastAsia="仿宋_GB2312" w:cs="Times New Roman"/>
          <w:kern w:val="0"/>
          <w:sz w:val="32"/>
          <w:szCs w:val="32"/>
          <w:lang w:bidi="ar"/>
        </w:rPr>
        <w:t>500</w:t>
      </w:r>
      <w:r>
        <w:rPr>
          <w:rFonts w:hint="eastAsia" w:ascii="仿宋_GB2312" w:hAnsi="仿宋_GB2312" w:eastAsia="仿宋_GB2312" w:cs="仿宋_GB2312"/>
          <w:kern w:val="0"/>
          <w:sz w:val="32"/>
          <w:szCs w:val="32"/>
          <w:lang w:bidi="ar"/>
        </w:rPr>
        <w:t>亩。同时，辣木、石斛、梅片、鹰嘴桃等特色种植产量持续提升。</w:t>
      </w:r>
      <w:r>
        <w:rPr>
          <w:rFonts w:hint="default" w:ascii="Times New Roman" w:hAnsi="Times New Roman" w:eastAsia="仿宋_GB2312" w:cs="Times New Roman"/>
          <w:kern w:val="0"/>
          <w:sz w:val="32"/>
          <w:szCs w:val="32"/>
          <w:lang w:bidi="ar"/>
        </w:rPr>
        <w:t>2025</w:t>
      </w:r>
      <w:r>
        <w:rPr>
          <w:rFonts w:hint="eastAsia" w:ascii="仿宋_GB2312" w:hAnsi="仿宋_GB2312" w:eastAsia="仿宋_GB2312" w:cs="仿宋_GB2312"/>
          <w:kern w:val="0"/>
          <w:sz w:val="32"/>
          <w:szCs w:val="32"/>
          <w:lang w:bidi="ar"/>
        </w:rPr>
        <w:t>年全镇农林牧渔业总产值达</w:t>
      </w:r>
      <w:r>
        <w:rPr>
          <w:rFonts w:hint="default" w:ascii="Times New Roman" w:hAnsi="Times New Roman" w:eastAsia="仿宋_GB2312" w:cs="Times New Roman"/>
          <w:kern w:val="0"/>
          <w:sz w:val="32"/>
          <w:szCs w:val="32"/>
          <w:lang w:bidi="ar"/>
        </w:rPr>
        <w:t>4</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34</w:t>
      </w:r>
      <w:r>
        <w:rPr>
          <w:rFonts w:hint="eastAsia" w:ascii="仿宋_GB2312" w:hAnsi="仿宋_GB2312" w:eastAsia="仿宋_GB2312" w:cs="仿宋_GB2312"/>
          <w:kern w:val="0"/>
          <w:sz w:val="32"/>
          <w:szCs w:val="32"/>
          <w:lang w:bidi="ar"/>
        </w:rPr>
        <w:t>亿元，同比增长</w:t>
      </w:r>
      <w:r>
        <w:rPr>
          <w:rFonts w:hint="default" w:ascii="Times New Roman" w:hAnsi="Times New Roman" w:eastAsia="仿宋_GB2312" w:cs="Times New Roman"/>
          <w:kern w:val="0"/>
          <w:sz w:val="32"/>
          <w:szCs w:val="32"/>
          <w:lang w:bidi="ar"/>
        </w:rPr>
        <w:t>3</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86</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b w:val="0"/>
          <w:bCs w:val="0"/>
          <w:kern w:val="0"/>
          <w:sz w:val="32"/>
          <w:szCs w:val="32"/>
          <w:lang w:bidi="ar"/>
        </w:rPr>
        <w:t>工业提质增效。</w:t>
      </w:r>
      <w:r>
        <w:rPr>
          <w:rFonts w:hint="eastAsia" w:ascii="仿宋_GB2312" w:hAnsi="仿宋_GB2312" w:eastAsia="仿宋_GB2312" w:cs="仿宋_GB2312"/>
          <w:kern w:val="0"/>
          <w:sz w:val="32"/>
          <w:szCs w:val="32"/>
          <w:lang w:bidi="ar"/>
        </w:rPr>
        <w:t>支柱行业工艺品加工产业产值首次突破亿元，为地区外贸提供坚实支撑的同时，带动千家万户发展家庭作坊；高品质饮料产业进军品牌市场，“梅珍水”“气质水”“千嶂酒”等特色产品品牌影响力持续扩大，年销售额实现新突破。</w:t>
      </w:r>
      <w:r>
        <w:rPr>
          <w:rFonts w:hint="default" w:ascii="Times New Roman" w:hAnsi="Times New Roman" w:eastAsia="仿宋_GB2312" w:cs="Times New Roman"/>
          <w:kern w:val="0"/>
          <w:sz w:val="32"/>
          <w:szCs w:val="32"/>
          <w:lang w:bidi="ar"/>
        </w:rPr>
        <w:t>2025</w:t>
      </w:r>
      <w:r>
        <w:rPr>
          <w:rFonts w:hint="eastAsia" w:ascii="仿宋_GB2312" w:hAnsi="仿宋_GB2312" w:eastAsia="仿宋_GB2312" w:cs="仿宋_GB2312"/>
          <w:kern w:val="0"/>
          <w:sz w:val="32"/>
          <w:szCs w:val="32"/>
          <w:lang w:bidi="ar"/>
        </w:rPr>
        <w:t>年全镇规上工业总产值</w:t>
      </w:r>
      <w:r>
        <w:rPr>
          <w:rFonts w:hint="default" w:ascii="Times New Roman" w:hAnsi="Times New Roman" w:eastAsia="仿宋_GB2312" w:cs="Times New Roman"/>
          <w:kern w:val="0"/>
          <w:sz w:val="32"/>
          <w:szCs w:val="32"/>
          <w:lang w:bidi="ar"/>
        </w:rPr>
        <w:t>1</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14</w:t>
      </w:r>
      <w:r>
        <w:rPr>
          <w:rFonts w:hint="eastAsia" w:ascii="仿宋_GB2312" w:hAnsi="仿宋_GB2312" w:eastAsia="仿宋_GB2312" w:cs="仿宋_GB2312"/>
          <w:kern w:val="0"/>
          <w:sz w:val="32"/>
          <w:szCs w:val="32"/>
          <w:lang w:bidi="ar"/>
        </w:rPr>
        <w:t>亿元，同比增长</w:t>
      </w:r>
      <w:r>
        <w:rPr>
          <w:rFonts w:hint="default" w:ascii="Times New Roman" w:hAnsi="Times New Roman" w:eastAsia="仿宋_GB2312" w:cs="Times New Roman"/>
          <w:kern w:val="0"/>
          <w:sz w:val="32"/>
          <w:szCs w:val="32"/>
          <w:lang w:bidi="ar"/>
        </w:rPr>
        <w:t>30</w:t>
      </w:r>
      <w:r>
        <w:rPr>
          <w:rFonts w:hint="eastAsia" w:ascii="仿宋_GB2312" w:hAnsi="仿宋_GB2312" w:eastAsia="仿宋_GB2312" w:cs="仿宋_GB2312"/>
          <w:kern w:val="0"/>
          <w:sz w:val="32"/>
          <w:szCs w:val="32"/>
          <w:lang w:bidi="ar"/>
        </w:rPr>
        <w:t>%，固定资产投资总额</w:t>
      </w:r>
      <w:r>
        <w:rPr>
          <w:rFonts w:hint="default" w:ascii="Times New Roman" w:hAnsi="Times New Roman" w:eastAsia="仿宋_GB2312" w:cs="Times New Roman"/>
          <w:kern w:val="0"/>
          <w:sz w:val="32"/>
          <w:szCs w:val="32"/>
          <w:lang w:bidi="ar"/>
        </w:rPr>
        <w:t>3020</w:t>
      </w:r>
      <w:r>
        <w:rPr>
          <w:rFonts w:hint="eastAsia" w:ascii="仿宋_GB2312" w:hAnsi="仿宋_GB2312" w:eastAsia="仿宋_GB2312" w:cs="仿宋_GB2312"/>
          <w:kern w:val="0"/>
          <w:sz w:val="32"/>
          <w:szCs w:val="32"/>
          <w:lang w:bidi="ar"/>
        </w:rPr>
        <w:t>万元，同比增长</w:t>
      </w:r>
      <w:r>
        <w:rPr>
          <w:rFonts w:hint="default" w:ascii="Times New Roman" w:hAnsi="Times New Roman" w:eastAsia="仿宋_GB2312" w:cs="Times New Roman"/>
          <w:kern w:val="0"/>
          <w:sz w:val="32"/>
          <w:szCs w:val="32"/>
          <w:lang w:bidi="ar"/>
        </w:rPr>
        <w:t>16</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19</w:t>
      </w:r>
      <w:r>
        <w:rPr>
          <w:rFonts w:hint="eastAsia" w:ascii="仿宋_GB2312" w:hAnsi="仿宋_GB2312" w:eastAsia="仿宋_GB2312" w:cs="仿宋_GB2312"/>
          <w:kern w:val="0"/>
          <w:sz w:val="32"/>
          <w:szCs w:val="32"/>
          <w:lang w:bidi="ar"/>
        </w:rPr>
        <w:t>%，本级税收</w:t>
      </w:r>
      <w:r>
        <w:rPr>
          <w:rFonts w:hint="default" w:ascii="Times New Roman" w:hAnsi="Times New Roman" w:eastAsia="仿宋_GB2312" w:cs="Times New Roman"/>
          <w:kern w:val="0"/>
          <w:sz w:val="32"/>
          <w:szCs w:val="32"/>
          <w:lang w:bidi="ar"/>
        </w:rPr>
        <w:t>1119</w:t>
      </w:r>
      <w:r>
        <w:rPr>
          <w:rFonts w:hint="eastAsia" w:ascii="仿宋_GB2312" w:hAnsi="仿宋_GB2312" w:eastAsia="仿宋_GB2312" w:cs="仿宋_GB2312"/>
          <w:kern w:val="0"/>
          <w:sz w:val="32"/>
          <w:szCs w:val="32"/>
          <w:lang w:bidi="ar"/>
        </w:rPr>
        <w:t>万元，同比增长</w:t>
      </w:r>
      <w:r>
        <w:rPr>
          <w:rFonts w:hint="default" w:ascii="Times New Roman" w:hAnsi="Times New Roman" w:eastAsia="仿宋_GB2312" w:cs="Times New Roman"/>
          <w:kern w:val="0"/>
          <w:sz w:val="32"/>
          <w:szCs w:val="32"/>
          <w:lang w:bidi="ar"/>
        </w:rPr>
        <w:t>36</w:t>
      </w:r>
      <w:r>
        <w:rPr>
          <w:rFonts w:hint="eastAsia" w:ascii="仿宋_GB2312" w:hAnsi="仿宋_GB2312" w:eastAsia="仿宋_GB2312" w:cs="仿宋_GB2312"/>
          <w:kern w:val="0"/>
          <w:sz w:val="32"/>
          <w:szCs w:val="32"/>
          <w:lang w:bidi="ar"/>
        </w:rPr>
        <w:t>%。同时，实施“四上”企业培育计划，建立“两周一汇报、一月一研判”动态服务机制，</w:t>
      </w:r>
      <w:r>
        <w:rPr>
          <w:rFonts w:hint="default" w:ascii="Times New Roman" w:hAnsi="Times New Roman" w:eastAsia="仿宋_GB2312" w:cs="Times New Roman"/>
          <w:kern w:val="0"/>
          <w:sz w:val="32"/>
          <w:szCs w:val="32"/>
          <w:lang w:bidi="ar"/>
        </w:rPr>
        <w:t>2025</w:t>
      </w:r>
      <w:r>
        <w:rPr>
          <w:rFonts w:hint="eastAsia" w:ascii="仿宋_GB2312" w:hAnsi="仿宋_GB2312" w:eastAsia="仿宋_GB2312" w:cs="仿宋_GB2312"/>
          <w:kern w:val="0"/>
          <w:sz w:val="32"/>
          <w:szCs w:val="32"/>
          <w:lang w:bidi="ar"/>
        </w:rPr>
        <w:t>年新增佰味园、凯瑞</w:t>
      </w:r>
      <w:r>
        <w:rPr>
          <w:rFonts w:hint="default" w:ascii="Times New Roman" w:hAnsi="Times New Roman" w:eastAsia="仿宋_GB2312" w:cs="Times New Roman"/>
          <w:kern w:val="0"/>
          <w:sz w:val="32"/>
          <w:szCs w:val="32"/>
          <w:lang w:bidi="ar"/>
        </w:rPr>
        <w:t>2</w:t>
      </w:r>
      <w:r>
        <w:rPr>
          <w:rFonts w:hint="eastAsia" w:ascii="仿宋_GB2312" w:hAnsi="仿宋_GB2312" w:eastAsia="仿宋_GB2312" w:cs="仿宋_GB2312"/>
          <w:kern w:val="0"/>
          <w:sz w:val="32"/>
          <w:szCs w:val="32"/>
          <w:lang w:bidi="ar"/>
        </w:rPr>
        <w:t>家“四上”企业，总数增至</w:t>
      </w:r>
      <w:r>
        <w:rPr>
          <w:rFonts w:hint="default" w:ascii="Times New Roman" w:hAnsi="Times New Roman" w:eastAsia="仿宋_GB2312" w:cs="Times New Roman"/>
          <w:kern w:val="0"/>
          <w:sz w:val="32"/>
          <w:szCs w:val="32"/>
          <w:lang w:bidi="ar"/>
        </w:rPr>
        <w:t>9</w:t>
      </w:r>
      <w:r>
        <w:rPr>
          <w:rFonts w:hint="eastAsia" w:ascii="仿宋_GB2312" w:hAnsi="仿宋_GB2312" w:eastAsia="仿宋_GB2312" w:cs="仿宋_GB2312"/>
          <w:kern w:val="0"/>
          <w:sz w:val="32"/>
          <w:szCs w:val="32"/>
          <w:lang w:bidi="ar"/>
        </w:rPr>
        <w:t>家；强化“一把手”招商，赴广州、深圳等地对接企业</w:t>
      </w:r>
      <w:r>
        <w:rPr>
          <w:rFonts w:hint="default" w:ascii="Times New Roman" w:hAnsi="Times New Roman" w:eastAsia="仿宋_GB2312" w:cs="Times New Roman"/>
          <w:kern w:val="0"/>
          <w:sz w:val="32"/>
          <w:szCs w:val="32"/>
          <w:lang w:bidi="ar"/>
        </w:rPr>
        <w:t>18</w:t>
      </w:r>
      <w:r>
        <w:rPr>
          <w:rFonts w:hint="eastAsia" w:ascii="仿宋_GB2312" w:hAnsi="仿宋_GB2312" w:eastAsia="仿宋_GB2312" w:cs="仿宋_GB2312"/>
          <w:kern w:val="0"/>
          <w:sz w:val="32"/>
          <w:szCs w:val="32"/>
          <w:lang w:bidi="ar"/>
        </w:rPr>
        <w:t>家，促成</w:t>
      </w:r>
      <w:r>
        <w:rPr>
          <w:rFonts w:hint="default" w:ascii="Times New Roman" w:hAnsi="Times New Roman" w:eastAsia="仿宋_GB2312" w:cs="Times New Roman"/>
          <w:kern w:val="0"/>
          <w:sz w:val="32"/>
          <w:szCs w:val="32"/>
          <w:lang w:bidi="ar"/>
        </w:rPr>
        <w:t>2</w:t>
      </w:r>
      <w:r>
        <w:rPr>
          <w:rFonts w:hint="eastAsia" w:ascii="仿宋_GB2312" w:hAnsi="仿宋_GB2312" w:eastAsia="仿宋_GB2312" w:cs="仿宋_GB2312"/>
          <w:kern w:val="0"/>
          <w:sz w:val="32"/>
          <w:szCs w:val="32"/>
          <w:lang w:bidi="ar"/>
        </w:rPr>
        <w:t>家企业落地广梅园区，其中中汇云翔公司已摘地开工建设。</w:t>
      </w:r>
      <w:r>
        <w:rPr>
          <w:rFonts w:hint="eastAsia" w:ascii="仿宋_GB2312" w:hAnsi="仿宋_GB2312" w:eastAsia="仿宋_GB2312" w:cs="仿宋_GB2312"/>
          <w:b/>
          <w:bCs/>
          <w:kern w:val="0"/>
          <w:sz w:val="32"/>
          <w:szCs w:val="32"/>
          <w:highlight w:val="none"/>
          <w:lang w:bidi="ar"/>
        </w:rPr>
        <w:t>三是</w:t>
      </w:r>
      <w:r>
        <w:rPr>
          <w:rFonts w:hint="eastAsia" w:ascii="仿宋_GB2312" w:hAnsi="仿宋_GB2312" w:eastAsia="仿宋_GB2312" w:cs="仿宋_GB2312"/>
          <w:b w:val="0"/>
          <w:bCs w:val="0"/>
          <w:kern w:val="0"/>
          <w:sz w:val="32"/>
          <w:szCs w:val="32"/>
          <w:highlight w:val="none"/>
          <w:lang w:bidi="ar"/>
        </w:rPr>
        <w:t>文旅活力迸发。</w:t>
      </w:r>
      <w:r>
        <w:rPr>
          <w:rFonts w:hint="eastAsia" w:ascii="仿宋_GB2312" w:hAnsi="仿宋_GB2312" w:eastAsia="仿宋_GB2312" w:cs="仿宋_GB2312"/>
          <w:kern w:val="0"/>
          <w:sz w:val="32"/>
          <w:szCs w:val="32"/>
          <w:highlight w:val="none"/>
          <w:lang w:bidi="ar"/>
        </w:rPr>
        <w:t>以农文旅融合发展为抓手，投资</w:t>
      </w:r>
      <w:r>
        <w:rPr>
          <w:rFonts w:hint="default" w:ascii="Times New Roman" w:hAnsi="Times New Roman" w:eastAsia="仿宋_GB2312" w:cs="Times New Roman"/>
          <w:kern w:val="0"/>
          <w:sz w:val="32"/>
          <w:szCs w:val="32"/>
          <w:highlight w:val="none"/>
          <w:lang w:bidi="ar"/>
        </w:rPr>
        <w:t>8779</w:t>
      </w:r>
      <w:r>
        <w:rPr>
          <w:rFonts w:hint="eastAsia" w:ascii="仿宋_GB2312" w:hAnsi="仿宋_GB2312" w:eastAsia="仿宋_GB2312" w:cs="仿宋_GB2312"/>
          <w:kern w:val="0"/>
          <w:sz w:val="32"/>
          <w:szCs w:val="32"/>
          <w:highlight w:val="none"/>
          <w:lang w:bidi="ar"/>
        </w:rPr>
        <w:t>万元的汕梅高速水车服务区落地建成，成为创新“交农文旅商”融合发展模式</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央企助力“百千万工程”典型镇建设的靓丽名片。</w:t>
      </w:r>
      <w:r>
        <w:rPr>
          <w:rFonts w:hint="eastAsia" w:ascii="仿宋_GB2312" w:hAnsi="仿宋_GB2312" w:eastAsia="仿宋_GB2312" w:cs="仿宋_GB2312"/>
          <w:kern w:val="0"/>
          <w:sz w:val="32"/>
          <w:szCs w:val="32"/>
          <w:highlight w:val="none"/>
          <w:lang w:val="en-US" w:eastAsia="zh-CN" w:bidi="ar"/>
        </w:rPr>
        <w:t>以此为契机，</w:t>
      </w:r>
      <w:r>
        <w:rPr>
          <w:rFonts w:hint="eastAsia" w:ascii="仿宋_GB2312" w:hAnsi="仿宋_GB2312" w:eastAsia="仿宋_GB2312" w:cs="仿宋_GB2312"/>
          <w:kern w:val="0"/>
          <w:sz w:val="32"/>
          <w:szCs w:val="32"/>
          <w:highlight w:val="none"/>
          <w:lang w:bidi="ar"/>
        </w:rPr>
        <w:t>进一步</w:t>
      </w:r>
      <w:r>
        <w:rPr>
          <w:rFonts w:hint="eastAsia" w:ascii="仿宋_GB2312" w:hAnsi="仿宋_GB2312" w:eastAsia="仿宋_GB2312" w:cs="仿宋_GB2312"/>
          <w:kern w:val="0"/>
          <w:sz w:val="32"/>
          <w:szCs w:val="32"/>
          <w:highlight w:val="none"/>
          <w:lang w:val="en-US" w:eastAsia="zh-CN" w:bidi="ar"/>
        </w:rPr>
        <w:t>整合</w:t>
      </w:r>
      <w:r>
        <w:rPr>
          <w:rFonts w:hint="eastAsia" w:ascii="仿宋_GB2312" w:hAnsi="仿宋_GB2312" w:eastAsia="仿宋_GB2312" w:cs="仿宋_GB2312"/>
          <w:kern w:val="0"/>
          <w:sz w:val="32"/>
          <w:szCs w:val="32"/>
          <w:highlight w:val="none"/>
          <w:lang w:bidi="ar"/>
        </w:rPr>
        <w:t>服务区文旅体验新场景</w:t>
      </w:r>
      <w:r>
        <w:rPr>
          <w:rFonts w:hint="eastAsia" w:ascii="仿宋_GB2312" w:hAnsi="仿宋_GB2312" w:eastAsia="仿宋_GB2312" w:cs="仿宋_GB2312"/>
          <w:kern w:val="0"/>
          <w:sz w:val="32"/>
          <w:szCs w:val="32"/>
          <w:highlight w:val="none"/>
          <w:lang w:val="en-US" w:eastAsia="zh-CN" w:bidi="ar"/>
        </w:rPr>
        <w:t>与</w:t>
      </w:r>
      <w:r>
        <w:rPr>
          <w:rFonts w:hint="eastAsia" w:ascii="仿宋_GB2312" w:hAnsi="仿宋_GB2312" w:eastAsia="仿宋_GB2312" w:cs="仿宋_GB2312"/>
          <w:kern w:val="0"/>
          <w:sz w:val="32"/>
          <w:szCs w:val="32"/>
          <w:highlight w:val="none"/>
          <w:lang w:bidi="ar"/>
        </w:rPr>
        <w:t>文旅消费新动能，</w:t>
      </w:r>
      <w:r>
        <w:rPr>
          <w:rFonts w:hint="eastAsia" w:ascii="仿宋_GB2312" w:hAnsi="仿宋_GB2312" w:eastAsia="仿宋_GB2312" w:cs="仿宋_GB2312"/>
          <w:kern w:val="0"/>
          <w:sz w:val="32"/>
          <w:szCs w:val="32"/>
          <w:highlight w:val="none"/>
          <w:lang w:val="en-US" w:eastAsia="zh-CN" w:bidi="ar"/>
        </w:rPr>
        <w:t>统筹</w:t>
      </w:r>
      <w:r>
        <w:rPr>
          <w:rFonts w:hint="eastAsia" w:ascii="仿宋_GB2312" w:hAnsi="仿宋_GB2312" w:eastAsia="仿宋_GB2312" w:cs="仿宋_GB2312"/>
          <w:kern w:val="0"/>
          <w:sz w:val="32"/>
          <w:szCs w:val="32"/>
          <w:highlight w:val="none"/>
          <w:lang w:bidi="ar"/>
        </w:rPr>
        <w:t>打造农文旅联动片区</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白沙村按</w:t>
      </w:r>
      <w:r>
        <w:rPr>
          <w:rFonts w:hint="default" w:ascii="Times New Roman" w:hAnsi="Times New Roman" w:eastAsia="仿宋_GB2312" w:cs="Times New Roman"/>
          <w:kern w:val="0"/>
          <w:sz w:val="32"/>
          <w:szCs w:val="32"/>
          <w:highlight w:val="none"/>
          <w:lang w:bidi="ar"/>
        </w:rPr>
        <w:t>AAA</w:t>
      </w:r>
      <w:r>
        <w:rPr>
          <w:rFonts w:hint="eastAsia" w:ascii="仿宋_GB2312" w:hAnsi="仿宋_GB2312" w:eastAsia="仿宋_GB2312" w:cs="仿宋_GB2312"/>
          <w:kern w:val="0"/>
          <w:sz w:val="32"/>
          <w:szCs w:val="32"/>
          <w:highlight w:val="none"/>
          <w:lang w:bidi="ar"/>
        </w:rPr>
        <w:t>级景区标准</w:t>
      </w:r>
      <w:r>
        <w:rPr>
          <w:rFonts w:hint="eastAsia" w:ascii="仿宋_GB2312" w:hAnsi="仿宋_GB2312" w:eastAsia="仿宋_GB2312" w:cs="仿宋_GB2312"/>
          <w:kern w:val="0"/>
          <w:sz w:val="32"/>
          <w:szCs w:val="32"/>
          <w:highlight w:val="none"/>
          <w:lang w:val="en-US" w:eastAsia="zh-CN" w:bidi="ar"/>
        </w:rPr>
        <w:t>完善</w:t>
      </w:r>
      <w:r>
        <w:rPr>
          <w:rFonts w:hint="eastAsia" w:ascii="仿宋_GB2312" w:hAnsi="仿宋_GB2312" w:eastAsia="仿宋_GB2312" w:cs="仿宋_GB2312"/>
          <w:kern w:val="0"/>
          <w:sz w:val="32"/>
          <w:szCs w:val="32"/>
          <w:highlight w:val="none"/>
          <w:lang w:bidi="ar"/>
        </w:rPr>
        <w:t>基础设施，灯塔村活化传统村落资源，打造特色民宿、咖啡厅、露营地等新业态，农文旅融合项目年接待人次持续增长，旅游消费持续攀升。</w:t>
      </w:r>
    </w:p>
    <w:p w14:paraId="2FC523A7">
      <w:pPr>
        <w:widowControl/>
        <w:spacing w:line="560" w:lineRule="exact"/>
        <w:ind w:firstLine="643" w:firstLineChars="200"/>
        <w:jc w:val="both"/>
        <w:rPr>
          <w:rFonts w:hint="default" w:ascii="Times New Roman" w:hAnsi="Times New Roman" w:eastAsia="楷体_GB2312" w:cs="Times New Roman"/>
          <w:b/>
          <w:bCs w:val="0"/>
          <w:kern w:val="0"/>
          <w:sz w:val="32"/>
          <w:szCs w:val="32"/>
          <w:lang w:bidi="ar"/>
        </w:rPr>
      </w:pPr>
      <w:r>
        <w:rPr>
          <w:rFonts w:hint="default" w:ascii="Times New Roman" w:hAnsi="Times New Roman" w:eastAsia="楷体_GB2312" w:cs="Times New Roman"/>
          <w:b/>
          <w:bCs w:val="0"/>
          <w:kern w:val="0"/>
          <w:sz w:val="32"/>
          <w:szCs w:val="32"/>
          <w:lang w:bidi="ar"/>
        </w:rPr>
        <w:t>（二）抓实城乡环境整治，绘就和美宜居画卷</w:t>
      </w:r>
    </w:p>
    <w:p w14:paraId="197EA0A1">
      <w:pPr>
        <w:widowControl/>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kern w:val="0"/>
          <w:sz w:val="32"/>
          <w:szCs w:val="32"/>
          <w:lang w:val="en-US" w:eastAsia="zh-CN" w:bidi="ar"/>
        </w:rPr>
        <w:t>以</w:t>
      </w:r>
      <w:r>
        <w:rPr>
          <w:rStyle w:val="8"/>
          <w:rFonts w:hint="eastAsia" w:ascii="仿宋_GB2312" w:hAnsi="仿宋_GB2312" w:eastAsia="仿宋_GB2312" w:cs="仿宋_GB2312"/>
          <w:b w:val="0"/>
          <w:bCs w:val="0"/>
          <w:color w:val="000000"/>
          <w:kern w:val="0"/>
          <w:sz w:val="32"/>
          <w:szCs w:val="32"/>
          <w:lang w:val="en-US" w:eastAsia="zh-CN" w:bidi="ar"/>
        </w:rPr>
        <w:t>美丽圩镇、美丽村庄、绿美家园</w:t>
      </w:r>
      <w:r>
        <w:rPr>
          <w:rFonts w:hint="eastAsia" w:ascii="仿宋_GB2312" w:hAnsi="仿宋_GB2312" w:eastAsia="仿宋_GB2312" w:cs="仿宋_GB2312"/>
          <w:color w:val="000000"/>
          <w:kern w:val="0"/>
          <w:sz w:val="32"/>
          <w:szCs w:val="32"/>
          <w:lang w:val="en-US" w:eastAsia="zh-CN" w:bidi="ar"/>
        </w:rPr>
        <w:t>建设为抓手，</w:t>
      </w:r>
      <w:r>
        <w:rPr>
          <w:rFonts w:hint="eastAsia" w:ascii="仿宋_GB2312" w:hAnsi="仿宋_GB2312" w:eastAsia="仿宋_GB2312" w:cs="仿宋_GB2312"/>
          <w:kern w:val="0"/>
          <w:sz w:val="32"/>
          <w:szCs w:val="32"/>
          <w:lang w:bidi="ar"/>
        </w:rPr>
        <w:t>全域推进城乡面貌焕新提质</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b/>
          <w:bCs/>
          <w:kern w:val="0"/>
          <w:sz w:val="32"/>
          <w:szCs w:val="32"/>
          <w:lang w:bidi="ar"/>
        </w:rPr>
        <w:t>一是</w:t>
      </w:r>
      <w:r>
        <w:rPr>
          <w:rFonts w:hint="eastAsia" w:ascii="仿宋_GB2312" w:hAnsi="仿宋_GB2312" w:eastAsia="仿宋_GB2312" w:cs="仿宋_GB2312"/>
          <w:kern w:val="0"/>
          <w:sz w:val="32"/>
          <w:szCs w:val="32"/>
          <w:lang w:bidi="ar"/>
        </w:rPr>
        <w:t>美丽圩镇</w:t>
      </w:r>
      <w:r>
        <w:rPr>
          <w:rStyle w:val="8"/>
          <w:rFonts w:hint="eastAsia" w:ascii="仿宋_GB2312" w:hAnsi="仿宋_GB2312" w:eastAsia="仿宋_GB2312" w:cs="仿宋_GB2312"/>
          <w:b w:val="0"/>
          <w:bCs w:val="0"/>
          <w:color w:val="000000"/>
          <w:sz w:val="32"/>
          <w:szCs w:val="32"/>
        </w:rPr>
        <w:t>提标升级</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kern w:val="0"/>
          <w:sz w:val="32"/>
          <w:szCs w:val="32"/>
          <w:lang w:bidi="ar"/>
        </w:rPr>
        <w:t>依托财政资金撬动、社会资金参与、央企协同助力，对照典型镇评定标准精准发力。在基础设施提标上，完善污水垃圾处理设施，畅通圩镇交通路网，补齐道路照明短板，配建公共停车场及充电桩。在服务能力提升上，完成“七个一”提标改造，同步加快便民服务中心、综合养老服务中心建设。在环境风貌提升上，整治示范主街</w:t>
      </w:r>
      <w:r>
        <w:rPr>
          <w:rFonts w:hint="default" w:ascii="Times New Roman" w:hAnsi="Times New Roman" w:eastAsia="仿宋_GB2312" w:cs="Times New Roman"/>
          <w:kern w:val="0"/>
          <w:sz w:val="32"/>
          <w:szCs w:val="32"/>
          <w:lang w:bidi="ar"/>
        </w:rPr>
        <w:t>1</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5</w:t>
      </w:r>
      <w:r>
        <w:rPr>
          <w:rFonts w:hint="eastAsia" w:ascii="仿宋_GB2312" w:hAnsi="仿宋_GB2312" w:eastAsia="仿宋_GB2312" w:cs="仿宋_GB2312"/>
          <w:kern w:val="0"/>
          <w:sz w:val="32"/>
          <w:szCs w:val="32"/>
          <w:lang w:bidi="ar"/>
        </w:rPr>
        <w:t>公里范围内“六乱”问题，完成</w:t>
      </w:r>
      <w:r>
        <w:rPr>
          <w:rFonts w:hint="default" w:ascii="Times New Roman" w:hAnsi="Times New Roman" w:eastAsia="仿宋_GB2312" w:cs="Times New Roman"/>
          <w:kern w:val="0"/>
          <w:sz w:val="32"/>
          <w:szCs w:val="32"/>
          <w:lang w:bidi="ar"/>
        </w:rPr>
        <w:t>36</w:t>
      </w:r>
      <w:r>
        <w:rPr>
          <w:rFonts w:hint="eastAsia" w:ascii="仿宋_GB2312" w:hAnsi="仿宋_GB2312" w:eastAsia="仿宋_GB2312" w:cs="仿宋_GB2312"/>
          <w:kern w:val="0"/>
          <w:sz w:val="32"/>
          <w:szCs w:val="32"/>
          <w:lang w:bidi="ar"/>
        </w:rPr>
        <w:t>公里“三线”治理，实施圩镇连片</w:t>
      </w:r>
      <w:r>
        <w:rPr>
          <w:rFonts w:hint="default" w:ascii="Times New Roman" w:hAnsi="Times New Roman" w:eastAsia="仿宋_GB2312" w:cs="Times New Roman"/>
          <w:kern w:val="0"/>
          <w:sz w:val="32"/>
          <w:szCs w:val="32"/>
          <w:lang w:bidi="ar"/>
        </w:rPr>
        <w:t>104</w:t>
      </w:r>
      <w:r>
        <w:rPr>
          <w:rFonts w:hint="eastAsia" w:ascii="仿宋_GB2312" w:hAnsi="仿宋_GB2312" w:eastAsia="仿宋_GB2312" w:cs="仿宋_GB2312"/>
          <w:kern w:val="0"/>
          <w:sz w:val="32"/>
          <w:szCs w:val="32"/>
          <w:lang w:bidi="ar"/>
        </w:rPr>
        <w:t>栋房屋外立面改造。</w:t>
      </w:r>
      <w:r>
        <w:rPr>
          <w:rFonts w:hint="eastAsia" w:ascii="仿宋_GB2312" w:hAnsi="仿宋_GB2312" w:eastAsia="仿宋_GB2312" w:cs="仿宋_GB2312"/>
          <w:b/>
          <w:bCs/>
          <w:kern w:val="0"/>
          <w:sz w:val="32"/>
          <w:szCs w:val="32"/>
          <w:lang w:bidi="ar"/>
        </w:rPr>
        <w:t>二是</w:t>
      </w:r>
      <w:r>
        <w:rPr>
          <w:rFonts w:hint="eastAsia" w:ascii="仿宋_GB2312" w:hAnsi="仿宋_GB2312" w:eastAsia="仿宋_GB2312" w:cs="仿宋_GB2312"/>
          <w:kern w:val="0"/>
          <w:sz w:val="32"/>
          <w:szCs w:val="32"/>
          <w:lang w:bidi="ar"/>
        </w:rPr>
        <w:t>美丽村庄</w:t>
      </w:r>
      <w:r>
        <w:rPr>
          <w:rStyle w:val="8"/>
          <w:rFonts w:hint="eastAsia" w:ascii="仿宋_GB2312" w:hAnsi="仿宋_GB2312" w:eastAsia="仿宋_GB2312" w:cs="仿宋_GB2312"/>
          <w:b w:val="0"/>
          <w:bCs w:val="0"/>
          <w:color w:val="000000"/>
          <w:sz w:val="32"/>
          <w:szCs w:val="32"/>
        </w:rPr>
        <w:t>连片提质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kern w:val="0"/>
          <w:sz w:val="32"/>
          <w:szCs w:val="32"/>
          <w:lang w:bidi="ar"/>
        </w:rPr>
        <w:t>发挥镇域辐射带动作用，串联典型村以片区组团发展，推动镇村融合。深化“雁归兴梅”行动，三年来累计清拆</w:t>
      </w:r>
      <w:r>
        <w:rPr>
          <w:rFonts w:hint="default" w:ascii="Times New Roman" w:hAnsi="Times New Roman" w:eastAsia="仿宋_GB2312" w:cs="Times New Roman"/>
          <w:kern w:val="0"/>
          <w:sz w:val="32"/>
          <w:szCs w:val="32"/>
          <w:lang w:bidi="ar"/>
        </w:rPr>
        <w:t>3</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9</w:t>
      </w:r>
      <w:r>
        <w:rPr>
          <w:rFonts w:hint="eastAsia" w:ascii="仿宋_GB2312" w:hAnsi="仿宋_GB2312" w:eastAsia="仿宋_GB2312" w:cs="仿宋_GB2312"/>
          <w:kern w:val="0"/>
          <w:sz w:val="32"/>
          <w:szCs w:val="32"/>
          <w:lang w:bidi="ar"/>
        </w:rPr>
        <w:t>万平方米，“三清三拆三整治”成效显著。持续推进“三大革命”，建立完善的生活垃圾收运处置体系，生活垃圾收集率、处理率达</w:t>
      </w:r>
      <w:r>
        <w:rPr>
          <w:rFonts w:hint="default" w:ascii="Times New Roman" w:hAnsi="Times New Roman" w:eastAsia="仿宋_GB2312" w:cs="Times New Roman"/>
          <w:kern w:val="0"/>
          <w:sz w:val="32"/>
          <w:szCs w:val="32"/>
          <w:lang w:bidi="ar"/>
        </w:rPr>
        <w:t>100</w:t>
      </w:r>
      <w:r>
        <w:rPr>
          <w:rFonts w:hint="eastAsia" w:ascii="仿宋_GB2312" w:hAnsi="仿宋_GB2312" w:eastAsia="仿宋_GB2312" w:cs="仿宋_GB2312"/>
          <w:kern w:val="0"/>
          <w:sz w:val="32"/>
          <w:szCs w:val="32"/>
          <w:lang w:bidi="ar"/>
        </w:rPr>
        <w:t>%，圩镇生活垃圾分类实现全覆盖，公厕达到“四净三无两通一明”，推动环境整治常态长效，“城镇新圩+客家村落”的风貌格局愈发彰显。</w:t>
      </w:r>
      <w:r>
        <w:rPr>
          <w:rFonts w:hint="eastAsia" w:ascii="仿宋_GB2312" w:hAnsi="仿宋_GB2312" w:eastAsia="仿宋_GB2312" w:cs="仿宋_GB2312"/>
          <w:b/>
          <w:bCs/>
          <w:kern w:val="0"/>
          <w:sz w:val="32"/>
          <w:szCs w:val="32"/>
          <w:lang w:bidi="ar"/>
        </w:rPr>
        <w:t>三是</w:t>
      </w:r>
      <w:r>
        <w:rPr>
          <w:rStyle w:val="8"/>
          <w:rFonts w:hint="eastAsia" w:ascii="仿宋_GB2312" w:hAnsi="仿宋_GB2312" w:eastAsia="仿宋_GB2312" w:cs="仿宋_GB2312"/>
          <w:b w:val="0"/>
          <w:bCs w:val="0"/>
          <w:color w:val="000000"/>
          <w:sz w:val="32"/>
          <w:szCs w:val="32"/>
        </w:rPr>
        <w:t>绿美家园生态增色</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kern w:val="0"/>
          <w:sz w:val="32"/>
          <w:szCs w:val="32"/>
          <w:lang w:bidi="ar"/>
        </w:rPr>
        <w:t>深化“双联双建”行动，</w:t>
      </w:r>
      <w:r>
        <w:rPr>
          <w:rFonts w:hint="default" w:ascii="Times New Roman" w:hAnsi="Times New Roman" w:eastAsia="仿宋_GB2312" w:cs="Times New Roman"/>
          <w:kern w:val="0"/>
          <w:sz w:val="32"/>
          <w:szCs w:val="32"/>
          <w:lang w:bidi="ar"/>
        </w:rPr>
        <w:t>2025</w:t>
      </w:r>
      <w:r>
        <w:rPr>
          <w:rFonts w:hint="eastAsia" w:ascii="仿宋_GB2312" w:hAnsi="仿宋_GB2312" w:eastAsia="仿宋_GB2312" w:cs="仿宋_GB2312"/>
          <w:kern w:val="0"/>
          <w:sz w:val="32"/>
          <w:szCs w:val="32"/>
          <w:lang w:bidi="ar"/>
        </w:rPr>
        <w:t>年累计投入</w:t>
      </w:r>
      <w:r>
        <w:rPr>
          <w:rFonts w:hint="default" w:ascii="Times New Roman" w:hAnsi="Times New Roman" w:eastAsia="仿宋_GB2312" w:cs="Times New Roman"/>
          <w:kern w:val="0"/>
          <w:sz w:val="32"/>
          <w:szCs w:val="32"/>
          <w:lang w:bidi="ar"/>
        </w:rPr>
        <w:t>70</w:t>
      </w:r>
      <w:r>
        <w:rPr>
          <w:rFonts w:hint="eastAsia" w:ascii="仿宋_GB2312" w:hAnsi="仿宋_GB2312" w:eastAsia="仿宋_GB2312" w:cs="仿宋_GB2312"/>
          <w:kern w:val="0"/>
          <w:sz w:val="32"/>
          <w:szCs w:val="32"/>
          <w:lang w:bidi="ar"/>
        </w:rPr>
        <w:t>余万元，种植各类苗木</w:t>
      </w:r>
      <w:r>
        <w:rPr>
          <w:rFonts w:hint="default" w:ascii="Times New Roman" w:hAnsi="Times New Roman" w:eastAsia="仿宋_GB2312" w:cs="Times New Roman"/>
          <w:kern w:val="0"/>
          <w:sz w:val="32"/>
          <w:szCs w:val="32"/>
          <w:lang w:bidi="ar"/>
        </w:rPr>
        <w:t>1</w:t>
      </w:r>
      <w:r>
        <w:rPr>
          <w:rFonts w:hint="eastAsia" w:ascii="仿宋_GB2312" w:hAnsi="仿宋_GB2312" w:eastAsia="仿宋_GB2312" w:cs="仿宋_GB2312"/>
          <w:kern w:val="0"/>
          <w:sz w:val="32"/>
          <w:szCs w:val="32"/>
          <w:lang w:bidi="ar"/>
        </w:rPr>
        <w:t>.</w:t>
      </w:r>
      <w:r>
        <w:rPr>
          <w:rFonts w:hint="default" w:ascii="Times New Roman" w:hAnsi="Times New Roman" w:eastAsia="仿宋_GB2312" w:cs="Times New Roman"/>
          <w:kern w:val="0"/>
          <w:sz w:val="32"/>
          <w:szCs w:val="32"/>
          <w:lang w:bidi="ar"/>
        </w:rPr>
        <w:t>2</w:t>
      </w:r>
      <w:r>
        <w:rPr>
          <w:rFonts w:hint="eastAsia" w:ascii="仿宋_GB2312" w:hAnsi="仿宋_GB2312" w:eastAsia="仿宋_GB2312" w:cs="仿宋_GB2312"/>
          <w:kern w:val="0"/>
          <w:sz w:val="32"/>
          <w:szCs w:val="32"/>
          <w:lang w:bidi="ar"/>
        </w:rPr>
        <w:t>万余株，打造多层次绿美空间，构建“乡贤引领、全民参与”的绿化共建格局。</w:t>
      </w:r>
    </w:p>
    <w:p w14:paraId="4068DFBB">
      <w:pPr>
        <w:widowControl/>
        <w:spacing w:line="560" w:lineRule="exact"/>
        <w:ind w:firstLine="643" w:firstLineChars="200"/>
        <w:jc w:val="both"/>
        <w:rPr>
          <w:rFonts w:hint="default" w:ascii="Times New Roman" w:hAnsi="Times New Roman" w:eastAsia="楷体_GB2312" w:cs="Times New Roman"/>
          <w:b/>
          <w:bCs w:val="0"/>
          <w:kern w:val="0"/>
          <w:sz w:val="32"/>
          <w:szCs w:val="32"/>
          <w:lang w:bidi="ar"/>
        </w:rPr>
      </w:pPr>
      <w:r>
        <w:rPr>
          <w:rFonts w:hint="default" w:ascii="Times New Roman" w:hAnsi="Times New Roman" w:eastAsia="楷体_GB2312" w:cs="Times New Roman"/>
          <w:b/>
          <w:bCs w:val="0"/>
          <w:kern w:val="0"/>
          <w:sz w:val="32"/>
          <w:szCs w:val="32"/>
          <w:lang w:bidi="ar"/>
        </w:rPr>
        <w:t>（三）抓</w:t>
      </w:r>
      <w:r>
        <w:rPr>
          <w:rFonts w:hint="eastAsia" w:ascii="Times New Roman" w:hAnsi="Times New Roman" w:eastAsia="楷体_GB2312" w:cs="Times New Roman"/>
          <w:b/>
          <w:bCs w:val="0"/>
          <w:kern w:val="0"/>
          <w:sz w:val="32"/>
          <w:szCs w:val="32"/>
          <w:lang w:val="en-US" w:eastAsia="zh-CN" w:bidi="ar"/>
        </w:rPr>
        <w:t>好</w:t>
      </w:r>
      <w:r>
        <w:rPr>
          <w:rFonts w:hint="default" w:ascii="Times New Roman" w:hAnsi="Times New Roman" w:eastAsia="楷体_GB2312" w:cs="Times New Roman"/>
          <w:b/>
          <w:bCs w:val="0"/>
          <w:kern w:val="0"/>
          <w:sz w:val="32"/>
          <w:szCs w:val="32"/>
          <w:lang w:bidi="ar"/>
        </w:rPr>
        <w:t>改革创新驱动，释放内生发展活力</w:t>
      </w:r>
    </w:p>
    <w:p w14:paraId="63EDC3D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以改革破解发展难题，释放镇域发展活力。</w:t>
      </w:r>
      <w:r>
        <w:rPr>
          <w:rFonts w:hint="eastAsia" w:ascii="仿宋_GB2312" w:hAnsi="仿宋_GB2312" w:eastAsia="仿宋_GB2312" w:cs="仿宋_GB2312"/>
          <w:b/>
          <w:bCs/>
          <w:kern w:val="0"/>
          <w:sz w:val="32"/>
          <w:szCs w:val="32"/>
          <w:lang w:bidi="ar"/>
        </w:rPr>
        <w:t>一是</w:t>
      </w:r>
      <w:r>
        <w:rPr>
          <w:rFonts w:hint="eastAsia" w:ascii="仿宋_GB2312" w:hAnsi="仿宋_GB2312" w:eastAsia="仿宋_GB2312" w:cs="仿宋_GB2312"/>
          <w:b w:val="0"/>
          <w:bCs w:val="0"/>
          <w:kern w:val="0"/>
          <w:sz w:val="32"/>
          <w:szCs w:val="32"/>
          <w:lang w:bidi="ar"/>
        </w:rPr>
        <w:t>深化全域土地整治。</w:t>
      </w:r>
      <w:r>
        <w:rPr>
          <w:rFonts w:hint="default" w:ascii="Times New Roman" w:hAnsi="Times New Roman" w:eastAsia="仿宋_GB2312" w:cs="Times New Roman"/>
          <w:bCs/>
          <w:kern w:val="0"/>
          <w:sz w:val="32"/>
          <w:szCs w:val="32"/>
          <w:lang w:bidi="ar"/>
        </w:rPr>
        <w:t>2025</w:t>
      </w:r>
      <w:r>
        <w:rPr>
          <w:rFonts w:hint="eastAsia" w:ascii="仿宋_GB2312" w:hAnsi="仿宋_GB2312" w:eastAsia="仿宋_GB2312" w:cs="仿宋_GB2312"/>
          <w:bCs/>
          <w:kern w:val="0"/>
          <w:sz w:val="32"/>
          <w:szCs w:val="32"/>
          <w:lang w:bidi="ar"/>
        </w:rPr>
        <w:t>年通过农用地整理新增耕地</w:t>
      </w:r>
      <w:r>
        <w:rPr>
          <w:rFonts w:hint="default" w:ascii="Times New Roman" w:hAnsi="Times New Roman" w:eastAsia="仿宋_GB2312" w:cs="Times New Roman"/>
          <w:bCs/>
          <w:kern w:val="0"/>
          <w:sz w:val="32"/>
          <w:szCs w:val="32"/>
          <w:lang w:bidi="ar"/>
        </w:rPr>
        <w:t>412</w:t>
      </w:r>
      <w:r>
        <w:rPr>
          <w:rFonts w:hint="eastAsia" w:ascii="仿宋_GB2312" w:hAnsi="仿宋_GB2312" w:eastAsia="仿宋_GB2312" w:cs="仿宋_GB2312"/>
          <w:bCs/>
          <w:kern w:val="0"/>
          <w:sz w:val="32"/>
          <w:szCs w:val="32"/>
          <w:lang w:bidi="ar"/>
        </w:rPr>
        <w:t>.</w:t>
      </w:r>
      <w:r>
        <w:rPr>
          <w:rFonts w:hint="default" w:ascii="Times New Roman" w:hAnsi="Times New Roman" w:eastAsia="仿宋_GB2312" w:cs="Times New Roman"/>
          <w:bCs/>
          <w:kern w:val="0"/>
          <w:sz w:val="32"/>
          <w:szCs w:val="32"/>
          <w:lang w:bidi="ar"/>
        </w:rPr>
        <w:t>77</w:t>
      </w:r>
      <w:r>
        <w:rPr>
          <w:rFonts w:hint="eastAsia" w:ascii="仿宋_GB2312" w:hAnsi="仿宋_GB2312" w:eastAsia="仿宋_GB2312" w:cs="仿宋_GB2312"/>
          <w:bCs/>
          <w:kern w:val="0"/>
          <w:sz w:val="32"/>
          <w:szCs w:val="32"/>
          <w:lang w:bidi="ar"/>
        </w:rPr>
        <w:t>亩，占全镇耕地面积的</w:t>
      </w:r>
      <w:r>
        <w:rPr>
          <w:rFonts w:hint="default" w:ascii="Times New Roman" w:hAnsi="Times New Roman" w:eastAsia="仿宋_GB2312" w:cs="Times New Roman"/>
          <w:bCs/>
          <w:kern w:val="0"/>
          <w:sz w:val="32"/>
          <w:szCs w:val="32"/>
          <w:lang w:bidi="ar"/>
        </w:rPr>
        <w:t>3</w:t>
      </w:r>
      <w:r>
        <w:rPr>
          <w:rFonts w:hint="eastAsia" w:ascii="仿宋_GB2312" w:hAnsi="仿宋_GB2312" w:eastAsia="仿宋_GB2312" w:cs="仿宋_GB2312"/>
          <w:bCs/>
          <w:kern w:val="0"/>
          <w:sz w:val="32"/>
          <w:szCs w:val="32"/>
          <w:lang w:bidi="ar"/>
        </w:rPr>
        <w:t>.</w:t>
      </w:r>
      <w:r>
        <w:rPr>
          <w:rFonts w:hint="default" w:ascii="Times New Roman" w:hAnsi="Times New Roman" w:eastAsia="仿宋_GB2312" w:cs="Times New Roman"/>
          <w:bCs/>
          <w:kern w:val="0"/>
          <w:sz w:val="32"/>
          <w:szCs w:val="32"/>
          <w:lang w:bidi="ar"/>
        </w:rPr>
        <w:t>8</w:t>
      </w:r>
      <w:r>
        <w:rPr>
          <w:rFonts w:hint="eastAsia" w:ascii="仿宋_GB2312" w:hAnsi="仿宋_GB2312" w:eastAsia="仿宋_GB2312" w:cs="仿宋_GB2312"/>
          <w:bCs/>
          <w:kern w:val="0"/>
          <w:sz w:val="32"/>
          <w:szCs w:val="32"/>
          <w:lang w:bidi="ar"/>
        </w:rPr>
        <w:t>%，腾挪整合村庄建设用地</w:t>
      </w:r>
      <w:r>
        <w:rPr>
          <w:rFonts w:hint="default" w:ascii="Times New Roman" w:hAnsi="Times New Roman" w:eastAsia="仿宋_GB2312" w:cs="Times New Roman"/>
          <w:bCs/>
          <w:kern w:val="0"/>
          <w:sz w:val="32"/>
          <w:szCs w:val="32"/>
          <w:lang w:bidi="ar"/>
        </w:rPr>
        <w:t>10</w:t>
      </w:r>
      <w:r>
        <w:rPr>
          <w:rFonts w:hint="eastAsia" w:ascii="仿宋_GB2312" w:hAnsi="仿宋_GB2312" w:eastAsia="仿宋_GB2312" w:cs="仿宋_GB2312"/>
          <w:bCs/>
          <w:kern w:val="0"/>
          <w:sz w:val="32"/>
          <w:szCs w:val="32"/>
          <w:lang w:bidi="ar"/>
        </w:rPr>
        <w:t>.</w:t>
      </w:r>
      <w:r>
        <w:rPr>
          <w:rFonts w:hint="default" w:ascii="Times New Roman" w:hAnsi="Times New Roman" w:eastAsia="仿宋_GB2312" w:cs="Times New Roman"/>
          <w:bCs/>
          <w:kern w:val="0"/>
          <w:sz w:val="32"/>
          <w:szCs w:val="32"/>
          <w:lang w:bidi="ar"/>
        </w:rPr>
        <w:t>13</w:t>
      </w:r>
      <w:r>
        <w:rPr>
          <w:rFonts w:hint="eastAsia" w:ascii="仿宋_GB2312" w:hAnsi="仿宋_GB2312" w:eastAsia="仿宋_GB2312" w:cs="仿宋_GB2312"/>
          <w:bCs/>
          <w:kern w:val="0"/>
          <w:sz w:val="32"/>
          <w:szCs w:val="32"/>
          <w:lang w:bidi="ar"/>
        </w:rPr>
        <w:t>亩，占建设用地总量的</w:t>
      </w:r>
      <w:r>
        <w:rPr>
          <w:rFonts w:hint="default" w:ascii="Times New Roman" w:hAnsi="Times New Roman" w:eastAsia="仿宋_GB2312" w:cs="Times New Roman"/>
          <w:bCs/>
          <w:kern w:val="0"/>
          <w:sz w:val="32"/>
          <w:szCs w:val="32"/>
          <w:lang w:bidi="ar"/>
        </w:rPr>
        <w:t>1</w:t>
      </w:r>
      <w:r>
        <w:rPr>
          <w:rFonts w:hint="eastAsia" w:ascii="仿宋_GB2312" w:hAnsi="仿宋_GB2312" w:eastAsia="仿宋_GB2312" w:cs="仿宋_GB2312"/>
          <w:bCs/>
          <w:kern w:val="0"/>
          <w:sz w:val="32"/>
          <w:szCs w:val="32"/>
          <w:lang w:bidi="ar"/>
        </w:rPr>
        <w:t>.</w:t>
      </w:r>
      <w:r>
        <w:rPr>
          <w:rFonts w:hint="default" w:ascii="Times New Roman" w:hAnsi="Times New Roman" w:eastAsia="仿宋_GB2312" w:cs="Times New Roman"/>
          <w:bCs/>
          <w:kern w:val="0"/>
          <w:sz w:val="32"/>
          <w:szCs w:val="32"/>
          <w:lang w:bidi="ar"/>
        </w:rPr>
        <w:t>65</w:t>
      </w:r>
      <w:r>
        <w:rPr>
          <w:rFonts w:hint="eastAsia" w:ascii="仿宋_GB2312" w:hAnsi="仿宋_GB2312" w:eastAsia="仿宋_GB2312" w:cs="仿宋_GB2312"/>
          <w:bCs/>
          <w:kern w:val="0"/>
          <w:sz w:val="32"/>
          <w:szCs w:val="32"/>
          <w:lang w:bidi="ar"/>
        </w:rPr>
        <w:t>%。</w:t>
      </w:r>
      <w:r>
        <w:rPr>
          <w:rFonts w:hint="eastAsia" w:ascii="仿宋_GB2312" w:hAnsi="仿宋_GB2312" w:eastAsia="仿宋_GB2312" w:cs="仿宋_GB2312"/>
          <w:kern w:val="0"/>
          <w:sz w:val="32"/>
          <w:szCs w:val="32"/>
          <w:lang w:bidi="ar"/>
        </w:rPr>
        <w:t>推进“小田变大田”，整合流转耕地近千亩，</w:t>
      </w:r>
      <w:r>
        <w:rPr>
          <w:rFonts w:hint="eastAsia" w:ascii="仿宋_GB2312" w:hAnsi="仿宋_GB2312" w:eastAsia="仿宋_GB2312" w:cs="仿宋_GB2312"/>
          <w:kern w:val="0"/>
          <w:sz w:val="32"/>
          <w:szCs w:val="32"/>
          <w:lang w:val="en-US" w:eastAsia="zh-CN" w:bidi="ar"/>
        </w:rPr>
        <w:t>积极谋划</w:t>
      </w:r>
      <w:r>
        <w:rPr>
          <w:rFonts w:hint="eastAsia" w:ascii="仿宋_GB2312" w:hAnsi="仿宋_GB2312" w:eastAsia="仿宋_GB2312" w:cs="仿宋_GB2312"/>
          <w:kern w:val="0"/>
          <w:sz w:val="32"/>
          <w:szCs w:val="32"/>
          <w:lang w:bidi="ar"/>
        </w:rPr>
        <w:t>“千亩方”智慧生态农业项目，进一步提升农业现代化水平。全镇“一村一户”避险搬迁阶段性任务</w:t>
      </w:r>
      <w:r>
        <w:rPr>
          <w:rFonts w:hint="eastAsia" w:ascii="仿宋_GB2312" w:hAnsi="仿宋_GB2312" w:eastAsia="仿宋_GB2312" w:cs="仿宋_GB2312"/>
          <w:kern w:val="0"/>
          <w:sz w:val="32"/>
          <w:szCs w:val="32"/>
          <w:lang w:val="en-US" w:eastAsia="zh-CN" w:bidi="ar"/>
        </w:rPr>
        <w:t>涉及</w:t>
      </w:r>
      <w:r>
        <w:rPr>
          <w:rFonts w:hint="default" w:ascii="Times New Roman" w:hAnsi="Times New Roman" w:eastAsia="仿宋_GB2312" w:cs="Times New Roman"/>
          <w:kern w:val="0"/>
          <w:sz w:val="32"/>
          <w:szCs w:val="32"/>
          <w:lang w:bidi="ar"/>
        </w:rPr>
        <w:t>18</w:t>
      </w:r>
      <w:r>
        <w:rPr>
          <w:rFonts w:hint="eastAsia" w:ascii="仿宋_GB2312" w:hAnsi="仿宋_GB2312" w:eastAsia="仿宋_GB2312" w:cs="仿宋_GB2312"/>
          <w:kern w:val="0"/>
          <w:sz w:val="32"/>
          <w:szCs w:val="32"/>
          <w:lang w:bidi="ar"/>
        </w:rPr>
        <w:t>户，</w:t>
      </w:r>
      <w:r>
        <w:rPr>
          <w:rFonts w:hint="eastAsia" w:ascii="仿宋_GB2312" w:hAnsi="仿宋_GB2312" w:eastAsia="仿宋_GB2312" w:cs="仿宋_GB2312"/>
          <w:kern w:val="0"/>
          <w:sz w:val="32"/>
          <w:szCs w:val="32"/>
          <w:lang w:val="en-US" w:eastAsia="zh-CN" w:bidi="ar"/>
        </w:rPr>
        <w:t>目前</w:t>
      </w:r>
      <w:r>
        <w:rPr>
          <w:rFonts w:hint="default" w:ascii="Times New Roman" w:hAnsi="Times New Roman" w:eastAsia="仿宋_GB2312" w:cs="Times New Roman"/>
          <w:kern w:val="0"/>
          <w:sz w:val="32"/>
          <w:szCs w:val="32"/>
          <w:lang w:bidi="ar"/>
        </w:rPr>
        <w:t>18</w:t>
      </w:r>
      <w:r>
        <w:rPr>
          <w:rFonts w:hint="eastAsia" w:ascii="仿宋_GB2312" w:hAnsi="仿宋_GB2312" w:eastAsia="仿宋_GB2312" w:cs="仿宋_GB2312"/>
          <w:kern w:val="0"/>
          <w:sz w:val="32"/>
          <w:szCs w:val="32"/>
          <w:lang w:bidi="ar"/>
        </w:rPr>
        <w:t>户均已签约并已进城或到镇居住，签约率</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搬迁率均</w:t>
      </w:r>
      <w:r>
        <w:rPr>
          <w:rFonts w:hint="eastAsia" w:ascii="仿宋_GB2312" w:hAnsi="仿宋_GB2312" w:eastAsia="仿宋_GB2312" w:cs="仿宋_GB2312"/>
          <w:kern w:val="0"/>
          <w:sz w:val="32"/>
          <w:szCs w:val="32"/>
          <w:lang w:bidi="ar"/>
        </w:rPr>
        <w:t>达</w:t>
      </w:r>
      <w:r>
        <w:rPr>
          <w:rFonts w:hint="default" w:ascii="Times New Roman" w:hAnsi="Times New Roman" w:eastAsia="仿宋_GB2312" w:cs="Times New Roman"/>
          <w:kern w:val="0"/>
          <w:sz w:val="32"/>
          <w:szCs w:val="32"/>
          <w:lang w:bidi="ar"/>
        </w:rPr>
        <w:t>100</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b/>
          <w:bCs w:val="0"/>
          <w:kern w:val="0"/>
          <w:sz w:val="32"/>
          <w:szCs w:val="32"/>
          <w:lang w:bidi="ar"/>
        </w:rPr>
        <w:t>二是</w:t>
      </w:r>
      <w:r>
        <w:rPr>
          <w:rFonts w:hint="eastAsia" w:ascii="仿宋_GB2312" w:hAnsi="仿宋_GB2312" w:eastAsia="仿宋_GB2312" w:cs="仿宋_GB2312"/>
          <w:b w:val="0"/>
          <w:bCs w:val="0"/>
          <w:kern w:val="0"/>
          <w:sz w:val="32"/>
          <w:szCs w:val="32"/>
          <w:lang w:bidi="ar"/>
        </w:rPr>
        <w:t>完善基础设施。</w:t>
      </w:r>
      <w:bookmarkStart w:id="0" w:name="OLE_LINK15"/>
      <w:bookmarkStart w:id="1" w:name="OLE_LINK14"/>
      <w:r>
        <w:rPr>
          <w:rFonts w:hint="eastAsia" w:ascii="仿宋_GB2312" w:hAnsi="宋体" w:eastAsia="仿宋_GB2312" w:cs="宋体"/>
          <w:kern w:val="0"/>
          <w:sz w:val="32"/>
          <w:szCs w:val="32"/>
        </w:rPr>
        <w:t>完成水声</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石岭</w:t>
      </w:r>
      <w:r>
        <w:rPr>
          <w:rFonts w:hint="eastAsia" w:ascii="仿宋_GB2312" w:hAnsi="宋体" w:eastAsia="仿宋_GB2312" w:cs="宋体"/>
          <w:kern w:val="0"/>
          <w:sz w:val="32"/>
          <w:szCs w:val="32"/>
        </w:rPr>
        <w:t>主村道、梧塘至鹅峰路段提升工程及小桑桥改扩建项目，有序推进</w:t>
      </w:r>
      <w:bookmarkEnd w:id="0"/>
      <w:bookmarkEnd w:id="1"/>
      <w:r>
        <w:rPr>
          <w:rFonts w:hint="eastAsia" w:ascii="仿宋_GB2312" w:hAnsi="宋体" w:eastAsia="仿宋_GB2312" w:cs="宋体"/>
          <w:kern w:val="0"/>
          <w:sz w:val="32"/>
          <w:szCs w:val="32"/>
        </w:rPr>
        <w:t>梅江河段防汛道路及护岸灾毁修复以工代赈工程</w:t>
      </w:r>
      <w:r>
        <w:rPr>
          <w:rFonts w:hint="eastAsia" w:ascii="仿宋_GB2312" w:hAnsi="仿宋_GB2312" w:eastAsia="仿宋_GB2312" w:cs="仿宋_GB2312"/>
          <w:kern w:val="0"/>
          <w:sz w:val="32"/>
          <w:szCs w:val="32"/>
          <w:lang w:bidi="ar"/>
        </w:rPr>
        <w:t>，配合汕梅高速改扩建优化高速路口，构建便捷交通网络。</w:t>
      </w:r>
      <w:r>
        <w:rPr>
          <w:rFonts w:hint="eastAsia" w:ascii="仿宋_GB2312" w:hAnsi="仿宋_GB2312" w:eastAsia="仿宋_GB2312" w:cs="仿宋_GB2312"/>
          <w:b/>
          <w:bCs w:val="0"/>
          <w:kern w:val="0"/>
          <w:sz w:val="32"/>
          <w:szCs w:val="32"/>
          <w:lang w:bidi="ar"/>
        </w:rPr>
        <w:t>三是</w:t>
      </w:r>
      <w:r>
        <w:rPr>
          <w:rFonts w:hint="eastAsia" w:ascii="仿宋_GB2312" w:hAnsi="仿宋_GB2312" w:eastAsia="仿宋_GB2312" w:cs="仿宋_GB2312"/>
          <w:b w:val="0"/>
          <w:bCs w:val="0"/>
          <w:kern w:val="0"/>
          <w:sz w:val="32"/>
          <w:szCs w:val="32"/>
          <w:lang w:bidi="ar"/>
        </w:rPr>
        <w:t>优化基层治理。</w:t>
      </w:r>
      <w:r>
        <w:rPr>
          <w:rFonts w:hint="eastAsia" w:ascii="仿宋_GB2312" w:hAnsi="仿宋_GB2312" w:eastAsia="仿宋_GB2312" w:cs="仿宋_GB2312"/>
          <w:kern w:val="0"/>
          <w:sz w:val="32"/>
          <w:szCs w:val="32"/>
          <w:lang w:bidi="ar"/>
        </w:rPr>
        <w:t>深化</w:t>
      </w:r>
      <w:bookmarkStart w:id="2" w:name="OLE_LINK17"/>
      <w:bookmarkStart w:id="3" w:name="OLE_LINK16"/>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6</w:t>
      </w:r>
      <w:r>
        <w:rPr>
          <w:rFonts w:hint="eastAsia" w:ascii="仿宋_GB2312" w:hAnsi="Times New Roman" w:eastAsia="仿宋_GB2312" w:cs="Times New Roman"/>
          <w:sz w:val="32"/>
          <w:szCs w:val="32"/>
        </w:rPr>
        <w:t>+</w:t>
      </w:r>
      <w:r>
        <w:rPr>
          <w:rFonts w:hint="default" w:ascii="Times New Roman" w:hAnsi="Times New Roman" w:eastAsia="仿宋_GB2312" w:cs="Times New Roman"/>
          <w:sz w:val="32"/>
          <w:szCs w:val="32"/>
        </w:rPr>
        <w:t>N</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治理</w:t>
      </w:r>
      <w:r>
        <w:rPr>
          <w:rFonts w:hint="eastAsia" w:ascii="仿宋_GB2312" w:hAnsi="Times New Roman" w:eastAsia="仿宋_GB2312" w:cs="Times New Roman"/>
          <w:sz w:val="32"/>
          <w:szCs w:val="32"/>
        </w:rPr>
        <w:t>体系建设</w:t>
      </w:r>
      <w:bookmarkEnd w:id="2"/>
      <w:bookmarkEnd w:id="3"/>
      <w:r>
        <w:rPr>
          <w:rFonts w:hint="eastAsia" w:ascii="仿宋_GB2312" w:hAnsi="仿宋_GB2312" w:eastAsia="仿宋_GB2312" w:cs="仿宋_GB2312"/>
          <w:kern w:val="0"/>
          <w:sz w:val="32"/>
          <w:szCs w:val="32"/>
          <w:lang w:bidi="ar"/>
        </w:rPr>
        <w:t>，</w:t>
      </w:r>
      <w:r>
        <w:rPr>
          <w:rFonts w:hint="eastAsia" w:ascii="仿宋_GB2312" w:hAnsi="Times New Roman" w:eastAsia="仿宋_GB2312" w:cs="Times New Roman"/>
          <w:color w:val="000000"/>
          <w:spacing w:val="11"/>
          <w:sz w:val="32"/>
          <w:szCs w:val="32"/>
        </w:rPr>
        <w:t>成功创建</w:t>
      </w:r>
      <w:r>
        <w:rPr>
          <w:rFonts w:hint="eastAsia" w:ascii="仿宋_GB2312" w:hAnsi="Times New Roman" w:eastAsia="仿宋_GB2312" w:cs="Times New Roman"/>
          <w:color w:val="000000"/>
          <w:sz w:val="32"/>
          <w:szCs w:val="32"/>
        </w:rPr>
        <w:t>无信访村（社区）</w:t>
      </w:r>
      <w:r>
        <w:rPr>
          <w:rFonts w:hint="default" w:ascii="Times New Roman"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val="en-US" w:eastAsia="zh-CN" w:bidi="ar"/>
        </w:rPr>
        <w:t>划分</w:t>
      </w:r>
      <w:r>
        <w:rPr>
          <w:rFonts w:hint="eastAsia" w:ascii="仿宋_GB2312" w:hAnsi="仿宋_GB2312" w:eastAsia="仿宋_GB2312" w:cs="仿宋_GB2312"/>
          <w:color w:val="auto"/>
          <w:kern w:val="0"/>
          <w:sz w:val="32"/>
          <w:szCs w:val="32"/>
          <w:lang w:val="en-US" w:eastAsia="zh-CN" w:bidi="ar"/>
        </w:rPr>
        <w:t>网格</w:t>
      </w:r>
      <w:r>
        <w:rPr>
          <w:rFonts w:hint="default" w:ascii="Times New Roman" w:hAnsi="Times New Roman" w:eastAsia="仿宋_GB2312" w:cs="Times New Roman"/>
          <w:color w:val="auto"/>
          <w:kern w:val="0"/>
          <w:sz w:val="32"/>
          <w:szCs w:val="32"/>
          <w:lang w:val="en-US" w:eastAsia="zh-CN" w:bidi="ar"/>
        </w:rPr>
        <w:t>92</w:t>
      </w:r>
      <w:r>
        <w:rPr>
          <w:rFonts w:hint="eastAsia" w:ascii="仿宋_GB2312" w:hAnsi="仿宋_GB2312" w:eastAsia="仿宋_GB2312" w:cs="仿宋_GB2312"/>
          <w:color w:val="auto"/>
          <w:kern w:val="0"/>
          <w:sz w:val="32"/>
          <w:szCs w:val="32"/>
          <w:lang w:val="en-US" w:eastAsia="zh-CN" w:bidi="ar"/>
        </w:rPr>
        <w:t>个，配备网格员</w:t>
      </w:r>
      <w:r>
        <w:rPr>
          <w:rFonts w:hint="default" w:ascii="Times New Roman" w:hAnsi="Times New Roman" w:eastAsia="仿宋_GB2312" w:cs="Times New Roman"/>
          <w:color w:val="auto"/>
          <w:kern w:val="0"/>
          <w:sz w:val="32"/>
          <w:szCs w:val="32"/>
          <w:lang w:val="en-US" w:eastAsia="zh-CN" w:bidi="ar"/>
        </w:rPr>
        <w:t>92</w:t>
      </w:r>
      <w:r>
        <w:rPr>
          <w:rFonts w:hint="eastAsia" w:ascii="仿宋_GB2312" w:hAnsi="仿宋_GB2312" w:eastAsia="仿宋_GB2312" w:cs="仿宋_GB2312"/>
          <w:color w:val="auto"/>
          <w:kern w:val="0"/>
          <w:sz w:val="32"/>
          <w:szCs w:val="32"/>
          <w:lang w:val="en-US" w:eastAsia="zh-CN" w:bidi="ar"/>
        </w:rPr>
        <w:t>名，实现小事不出村、大事不出镇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畅通群众诉求表达渠道，妥善化解矛盾纠纷</w:t>
      </w:r>
      <w:r>
        <w:rPr>
          <w:rFonts w:hint="default" w:ascii="Times New Roman" w:hAnsi="Times New Roman" w:eastAsia="仿宋_GB2312" w:cs="Times New Roman"/>
          <w:color w:val="auto"/>
          <w:kern w:val="0"/>
          <w:sz w:val="32"/>
          <w:szCs w:val="32"/>
          <w:lang w:val="en-US" w:eastAsia="zh-CN" w:bidi="ar"/>
        </w:rPr>
        <w:t>273</w:t>
      </w:r>
      <w:r>
        <w:rPr>
          <w:rFonts w:hint="eastAsia" w:ascii="仿宋_GB2312" w:hAnsi="仿宋_GB2312" w:eastAsia="仿宋_GB2312" w:cs="仿宋_GB2312"/>
          <w:color w:val="auto"/>
          <w:kern w:val="0"/>
          <w:sz w:val="32"/>
          <w:szCs w:val="32"/>
          <w:lang w:val="en-US" w:eastAsia="zh-CN" w:bidi="ar"/>
        </w:rPr>
        <w:t>起，化解率达</w:t>
      </w:r>
      <w:r>
        <w:rPr>
          <w:rFonts w:hint="default" w:ascii="Times New Roman" w:hAnsi="Times New Roman" w:eastAsia="仿宋_GB2312" w:cs="Times New Roman"/>
          <w:color w:val="auto"/>
          <w:kern w:val="0"/>
          <w:sz w:val="32"/>
          <w:szCs w:val="32"/>
          <w:lang w:val="en-US" w:eastAsia="zh-CN" w:bidi="ar"/>
        </w:rPr>
        <w:t>95</w:t>
      </w:r>
      <w:r>
        <w:rPr>
          <w:rFonts w:hint="eastAsia" w:ascii="仿宋_GB2312" w:hAnsi="仿宋_GB2312" w:eastAsia="仿宋_GB2312" w:cs="仿宋_GB2312"/>
          <w:color w:val="auto"/>
          <w:kern w:val="0"/>
          <w:sz w:val="32"/>
          <w:szCs w:val="32"/>
          <w:lang w:val="en-US" w:eastAsia="zh-CN" w:bidi="ar"/>
        </w:rPr>
        <w:t>%以上，</w:t>
      </w:r>
      <w:r>
        <w:rPr>
          <w:rFonts w:hint="eastAsia" w:ascii="仿宋_GB2312" w:hAnsi="仿宋_GB2312" w:eastAsia="仿宋_GB2312" w:cs="仿宋_GB2312"/>
          <w:kern w:val="0"/>
          <w:sz w:val="32"/>
          <w:szCs w:val="32"/>
          <w:lang w:val="en-US" w:eastAsia="zh-CN" w:bidi="ar"/>
        </w:rPr>
        <w:t>社会大局持续和谐稳定。</w:t>
      </w:r>
    </w:p>
    <w:p w14:paraId="15BED23A">
      <w:pPr>
        <w:widowControl/>
        <w:spacing w:line="560" w:lineRule="exact"/>
        <w:ind w:firstLine="643"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val="0"/>
          <w:kern w:val="0"/>
          <w:sz w:val="32"/>
          <w:szCs w:val="32"/>
          <w:lang w:bidi="ar"/>
        </w:rPr>
        <w:t>（</w:t>
      </w:r>
      <w:r>
        <w:rPr>
          <w:rFonts w:hint="default" w:ascii="Times New Roman" w:hAnsi="Times New Roman" w:eastAsia="楷体_GB2312" w:cs="Times New Roman"/>
          <w:b/>
          <w:bCs w:val="0"/>
          <w:kern w:val="0"/>
          <w:sz w:val="32"/>
          <w:szCs w:val="32"/>
          <w:lang w:val="en-US" w:eastAsia="zh-CN" w:bidi="ar"/>
        </w:rPr>
        <w:t>四</w:t>
      </w:r>
      <w:r>
        <w:rPr>
          <w:rFonts w:hint="default" w:ascii="Times New Roman" w:hAnsi="Times New Roman" w:eastAsia="楷体_GB2312" w:cs="Times New Roman"/>
          <w:b/>
          <w:bCs w:val="0"/>
          <w:kern w:val="0"/>
          <w:sz w:val="32"/>
          <w:szCs w:val="32"/>
          <w:lang w:bidi="ar"/>
        </w:rPr>
        <w:t>）</w:t>
      </w:r>
      <w:r>
        <w:rPr>
          <w:rFonts w:hint="default" w:ascii="Times New Roman" w:hAnsi="Times New Roman" w:eastAsia="楷体_GB2312" w:cs="Times New Roman"/>
          <w:b/>
          <w:bCs w:val="0"/>
          <w:kern w:val="0"/>
          <w:sz w:val="32"/>
          <w:szCs w:val="32"/>
          <w:lang w:val="en-US" w:eastAsia="zh-CN" w:bidi="ar"/>
        </w:rPr>
        <w:t>抓</w:t>
      </w:r>
      <w:r>
        <w:rPr>
          <w:rFonts w:hint="eastAsia" w:ascii="Times New Roman" w:hAnsi="Times New Roman" w:eastAsia="楷体_GB2312" w:cs="Times New Roman"/>
          <w:b/>
          <w:bCs w:val="0"/>
          <w:kern w:val="0"/>
          <w:sz w:val="32"/>
          <w:szCs w:val="32"/>
          <w:lang w:val="en-US" w:eastAsia="zh-CN" w:bidi="ar"/>
        </w:rPr>
        <w:t>细</w:t>
      </w:r>
      <w:r>
        <w:rPr>
          <w:rFonts w:hint="default" w:ascii="Times New Roman" w:hAnsi="Times New Roman" w:eastAsia="楷体_GB2312" w:cs="Times New Roman"/>
          <w:b/>
          <w:bCs w:val="0"/>
          <w:kern w:val="0"/>
          <w:sz w:val="32"/>
          <w:szCs w:val="32"/>
          <w:lang w:val="en-US" w:eastAsia="zh-CN" w:bidi="ar"/>
        </w:rPr>
        <w:t>民生初心践行</w:t>
      </w:r>
      <w:r>
        <w:rPr>
          <w:rFonts w:hint="default" w:ascii="Times New Roman" w:hAnsi="Times New Roman" w:eastAsia="楷体_GB2312" w:cs="Times New Roman"/>
          <w:b/>
          <w:bCs w:val="0"/>
          <w:kern w:val="0"/>
          <w:sz w:val="32"/>
          <w:szCs w:val="32"/>
          <w:lang w:bidi="ar"/>
        </w:rPr>
        <w:t>，</w:t>
      </w:r>
      <w:r>
        <w:rPr>
          <w:rFonts w:hint="default" w:ascii="Times New Roman" w:hAnsi="Times New Roman" w:eastAsia="楷体_GB2312" w:cs="Times New Roman"/>
          <w:b/>
          <w:bCs w:val="0"/>
          <w:kern w:val="0"/>
          <w:sz w:val="32"/>
          <w:szCs w:val="32"/>
          <w:lang w:val="en-US" w:eastAsia="zh-CN" w:bidi="ar"/>
        </w:rPr>
        <w:t>擦亮</w:t>
      </w:r>
      <w:r>
        <w:rPr>
          <w:rFonts w:hint="default" w:ascii="Times New Roman" w:hAnsi="Times New Roman" w:eastAsia="楷体_GB2312" w:cs="Times New Roman"/>
          <w:b/>
          <w:bCs w:val="0"/>
          <w:kern w:val="0"/>
          <w:sz w:val="32"/>
          <w:szCs w:val="32"/>
          <w:lang w:bidi="ar"/>
        </w:rPr>
        <w:t>群众幸福底色</w:t>
      </w:r>
    </w:p>
    <w:p w14:paraId="42E3F08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始终锚定为民初心，把民生福祉作为工作出发点和落脚点。</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严格落实防止返贫动态监测和帮扶机制，对监测对象精准落实就业、产业等帮扶措施，全年无规模性返贫现象发生。</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拓宽就业渠道，实</w:t>
      </w:r>
      <w:r>
        <w:rPr>
          <w:rFonts w:hint="eastAsia" w:ascii="仿宋_GB2312" w:hAnsi="仿宋_GB2312" w:eastAsia="仿宋_GB2312" w:cs="仿宋_GB2312"/>
          <w:color w:val="auto"/>
          <w:kern w:val="0"/>
          <w:sz w:val="32"/>
          <w:szCs w:val="32"/>
          <w:lang w:val="en-US" w:eastAsia="zh-CN" w:bidi="ar"/>
        </w:rPr>
        <w:t>施以工代赈项目</w:t>
      </w:r>
      <w:r>
        <w:rPr>
          <w:rFonts w:hint="default" w:ascii="Times New Roman" w:hAnsi="Times New Roman" w:eastAsia="仿宋_GB2312" w:cs="Times New Roman"/>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个，开发公益性岗位</w:t>
      </w:r>
      <w:r>
        <w:rPr>
          <w:rFonts w:hint="default" w:ascii="Times New Roman" w:hAnsi="Times New Roman" w:eastAsia="仿宋_GB2312" w:cs="Times New Roman"/>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个，帮助</w:t>
      </w:r>
      <w:r>
        <w:rPr>
          <w:rFonts w:hint="default" w:ascii="Times New Roman" w:hAnsi="Times New Roman" w:eastAsia="仿宋_GB2312" w:cs="Times New Roman"/>
          <w:color w:val="auto"/>
          <w:kern w:val="0"/>
          <w:sz w:val="32"/>
          <w:szCs w:val="32"/>
          <w:lang w:val="en-US" w:eastAsia="zh-CN" w:bidi="ar"/>
        </w:rPr>
        <w:t>110</w:t>
      </w:r>
      <w:r>
        <w:rPr>
          <w:rFonts w:hint="eastAsia" w:ascii="仿宋_GB2312" w:hAnsi="仿宋_GB2312" w:eastAsia="仿宋_GB2312" w:cs="仿宋_GB2312"/>
          <w:color w:val="auto"/>
          <w:kern w:val="0"/>
          <w:sz w:val="32"/>
          <w:szCs w:val="32"/>
          <w:lang w:val="en-US" w:eastAsia="zh-CN" w:bidi="ar"/>
        </w:rPr>
        <w:t>名农村劳动力实现就近</w:t>
      </w:r>
      <w:r>
        <w:rPr>
          <w:rFonts w:hint="eastAsia" w:ascii="仿宋_GB2312" w:hAnsi="仿宋_GB2312" w:eastAsia="仿宋_GB2312" w:cs="仿宋_GB2312"/>
          <w:kern w:val="0"/>
          <w:sz w:val="32"/>
          <w:szCs w:val="32"/>
          <w:lang w:val="en-US" w:eastAsia="zh-CN" w:bidi="ar"/>
        </w:rPr>
        <w:t>就业。</w:t>
      </w:r>
      <w:r>
        <w:rPr>
          <w:rFonts w:hint="eastAsia" w:ascii="仿宋_GB2312" w:hAnsi="仿宋_GB2312" w:eastAsia="仿宋_GB2312" w:cs="仿宋_GB2312"/>
          <w:b/>
          <w:bCs/>
          <w:kern w:val="0"/>
          <w:sz w:val="32"/>
          <w:szCs w:val="32"/>
          <w:lang w:val="en-US" w:eastAsia="zh-CN" w:bidi="ar"/>
        </w:rPr>
        <w:t>三是</w:t>
      </w:r>
      <w:r>
        <w:rPr>
          <w:rFonts w:hint="eastAsia" w:ascii="仿宋_GB2312" w:hAnsi="仿宋_GB2312" w:eastAsia="仿宋_GB2312" w:cs="仿宋_GB2312"/>
          <w:kern w:val="0"/>
          <w:sz w:val="32"/>
          <w:szCs w:val="32"/>
          <w:lang w:val="en-US" w:eastAsia="zh-CN" w:bidi="ar"/>
        </w:rPr>
        <w:t>强化社会保障兜底，</w:t>
      </w:r>
      <w:r>
        <w:rPr>
          <w:rFonts w:hint="default" w:ascii="Times New Roman" w:hAnsi="Times New Roman" w:eastAsia="仿宋_GB2312" w:cs="Times New Roman"/>
          <w:kern w:val="0"/>
          <w:sz w:val="32"/>
          <w:szCs w:val="32"/>
          <w:lang w:val="en-US" w:eastAsia="zh-CN" w:bidi="ar"/>
        </w:rPr>
        <w:t>2025</w:t>
      </w:r>
      <w:r>
        <w:rPr>
          <w:rFonts w:hint="eastAsia" w:ascii="仿宋_GB2312" w:hAnsi="仿宋_GB2312" w:eastAsia="仿宋_GB2312" w:cs="仿宋_GB2312"/>
          <w:kern w:val="0"/>
          <w:sz w:val="32"/>
          <w:szCs w:val="32"/>
          <w:lang w:val="en-US" w:eastAsia="zh-CN" w:bidi="ar"/>
        </w:rPr>
        <w:t>年为困难群众发放各类救助</w:t>
      </w:r>
      <w:r>
        <w:rPr>
          <w:rFonts w:hint="eastAsia" w:ascii="仿宋_GB2312" w:hAnsi="仿宋_GB2312" w:eastAsia="仿宋_GB2312" w:cs="仿宋_GB2312"/>
          <w:color w:val="auto"/>
          <w:kern w:val="0"/>
          <w:sz w:val="32"/>
          <w:szCs w:val="32"/>
          <w:lang w:val="en-US" w:eastAsia="zh-CN" w:bidi="ar"/>
        </w:rPr>
        <w:t>资金</w:t>
      </w:r>
      <w:r>
        <w:rPr>
          <w:rFonts w:hint="default" w:ascii="Times New Roman" w:hAnsi="Times New Roman" w:eastAsia="仿宋_GB2312" w:cs="Times New Roman"/>
          <w:color w:val="auto"/>
          <w:kern w:val="0"/>
          <w:sz w:val="32"/>
          <w:szCs w:val="32"/>
          <w:lang w:val="en-US" w:eastAsia="zh-CN" w:bidi="ar"/>
        </w:rPr>
        <w:t>496</w:t>
      </w:r>
      <w:r>
        <w:rPr>
          <w:rFonts w:hint="eastAsia" w:ascii="仿宋_GB2312" w:hAnsi="仿宋_GB2312" w:eastAsia="仿宋_GB2312" w:cs="仿宋_GB2312"/>
          <w:color w:val="auto"/>
          <w:kern w:val="0"/>
          <w:sz w:val="32"/>
          <w:szCs w:val="32"/>
          <w:lang w:val="en-US" w:eastAsia="zh-CN" w:bidi="ar"/>
        </w:rPr>
        <w:t>万元，惠及群众</w:t>
      </w:r>
      <w:r>
        <w:rPr>
          <w:rFonts w:hint="default" w:ascii="Times New Roman" w:hAnsi="Times New Roman" w:eastAsia="仿宋_GB2312" w:cs="Times New Roman"/>
          <w:color w:val="auto"/>
          <w:kern w:val="0"/>
          <w:sz w:val="32"/>
          <w:szCs w:val="32"/>
          <w:lang w:val="en-US" w:eastAsia="zh-CN" w:bidi="ar"/>
        </w:rPr>
        <w:t>600</w:t>
      </w:r>
      <w:r>
        <w:rPr>
          <w:rFonts w:hint="eastAsia" w:ascii="仿宋_GB2312" w:hAnsi="仿宋_GB2312" w:eastAsia="仿宋_GB2312" w:cs="仿宋_GB2312"/>
          <w:color w:val="auto"/>
          <w:kern w:val="0"/>
          <w:sz w:val="32"/>
          <w:szCs w:val="32"/>
          <w:lang w:val="en-US" w:eastAsia="zh-CN" w:bidi="ar"/>
        </w:rPr>
        <w:t>余人次，残疾人、困境儿童等特殊群</w:t>
      </w:r>
      <w:r>
        <w:rPr>
          <w:rFonts w:hint="eastAsia" w:ascii="仿宋_GB2312" w:hAnsi="仿宋_GB2312" w:eastAsia="仿宋_GB2312" w:cs="仿宋_GB2312"/>
          <w:kern w:val="0"/>
          <w:sz w:val="32"/>
          <w:szCs w:val="32"/>
          <w:lang w:val="en-US" w:eastAsia="zh-CN" w:bidi="ar"/>
        </w:rPr>
        <w:t>体权益得到充分保障。</w:t>
      </w:r>
      <w:r>
        <w:rPr>
          <w:rFonts w:hint="eastAsia" w:ascii="仿宋_GB2312" w:hAnsi="仿宋_GB2312" w:eastAsia="仿宋_GB2312" w:cs="仿宋_GB2312"/>
          <w:b/>
          <w:bCs/>
          <w:kern w:val="0"/>
          <w:sz w:val="32"/>
          <w:szCs w:val="32"/>
          <w:lang w:val="en-US" w:eastAsia="zh-CN" w:bidi="ar"/>
        </w:rPr>
        <w:t>四是</w:t>
      </w:r>
      <w:r>
        <w:rPr>
          <w:rFonts w:hint="eastAsia" w:ascii="仿宋_GB2312" w:hAnsi="仿宋_GB2312" w:eastAsia="仿宋_GB2312" w:cs="仿宋_GB2312"/>
          <w:kern w:val="0"/>
          <w:sz w:val="32"/>
          <w:szCs w:val="32"/>
          <w:lang w:val="en-US" w:eastAsia="zh-CN" w:bidi="ar"/>
        </w:rPr>
        <w:t>筑牢安全防线。</w:t>
      </w:r>
      <w:r>
        <w:rPr>
          <w:rFonts w:hint="eastAsia" w:ascii="仿宋_GB2312" w:hAnsi="仿宋_GB2312" w:eastAsia="仿宋_GB2312" w:cs="仿宋_GB2312"/>
          <w:kern w:val="2"/>
          <w:sz w:val="32"/>
          <w:szCs w:val="32"/>
          <w:lang w:val="en-US" w:eastAsia="zh-CN" w:bidi="ar-SA"/>
        </w:rPr>
        <w:t>组织镇村干部</w:t>
      </w:r>
      <w:r>
        <w:rPr>
          <w:rFonts w:hint="default" w:ascii="Times New Roman" w:hAnsi="Times New Roman" w:eastAsia="仿宋_GB2312" w:cs="Times New Roman"/>
          <w:kern w:val="2"/>
          <w:sz w:val="32"/>
          <w:szCs w:val="32"/>
          <w:lang w:val="en-US" w:eastAsia="zh-CN" w:bidi="ar-SA"/>
        </w:rPr>
        <w:t>8000</w:t>
      </w:r>
      <w:r>
        <w:rPr>
          <w:rFonts w:hint="eastAsia" w:ascii="仿宋_GB2312" w:hAnsi="仿宋_GB2312" w:eastAsia="仿宋_GB2312" w:cs="仿宋_GB2312"/>
          <w:kern w:val="2"/>
          <w:sz w:val="32"/>
          <w:szCs w:val="32"/>
          <w:lang w:val="en-US" w:eastAsia="zh-CN" w:bidi="ar-SA"/>
        </w:rPr>
        <w:t>多人次开展防汛抗汛、森林防火巡查排查，加强安全防范宣传，排查并消除各类安全隐患，全力筑牢防汛抗汛和森林防火防线。</w:t>
      </w:r>
      <w:r>
        <w:rPr>
          <w:rFonts w:hint="eastAsia" w:ascii="仿宋_GB2312" w:hAnsi="仿宋_GB2312" w:eastAsia="仿宋_GB2312" w:cs="仿宋_GB2312"/>
          <w:kern w:val="0"/>
          <w:sz w:val="32"/>
          <w:szCs w:val="32"/>
          <w:lang w:val="en-US" w:eastAsia="zh-CN" w:bidi="ar"/>
        </w:rPr>
        <w:t>聚焦交通、自建房、消防等重点领域，整改自建房隐患</w:t>
      </w:r>
      <w:r>
        <w:rPr>
          <w:rFonts w:hint="default" w:ascii="Times New Roman" w:hAnsi="Times New Roman" w:eastAsia="仿宋_GB2312" w:cs="Times New Roman"/>
          <w:kern w:val="0"/>
          <w:sz w:val="32"/>
          <w:szCs w:val="32"/>
          <w:lang w:val="en-US" w:eastAsia="zh-CN" w:bidi="ar"/>
        </w:rPr>
        <w:t>20</w:t>
      </w:r>
      <w:r>
        <w:rPr>
          <w:rFonts w:hint="eastAsia" w:ascii="仿宋_GB2312" w:hAnsi="仿宋_GB2312" w:eastAsia="仿宋_GB2312" w:cs="仿宋_GB2312"/>
          <w:kern w:val="0"/>
          <w:sz w:val="32"/>
          <w:szCs w:val="32"/>
          <w:lang w:val="en-US" w:eastAsia="zh-CN" w:bidi="ar"/>
        </w:rPr>
        <w:t>余处，全年未发生重大安全事故。</w:t>
      </w:r>
    </w:p>
    <w:p w14:paraId="0BA073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二、存在问题</w:t>
      </w:r>
    </w:p>
    <w:p w14:paraId="3FC2D44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kern w:val="0"/>
          <w:sz w:val="32"/>
          <w:szCs w:val="32"/>
          <w:lang w:val="en-US" w:eastAsia="zh-CN" w:bidi="ar"/>
        </w:rPr>
        <w:t>在肯定成绩的同时，我们也清醒地认识到发展中的短板与不足：</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sz w:val="32"/>
          <w:szCs w:val="32"/>
        </w:rPr>
        <w:t>产业能级有待提升，重点产业项目数量偏少，产业链条不够完善，“四上”企业培育面临压力，产业核心竞争力仍需加强</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sz w:val="32"/>
          <w:szCs w:val="32"/>
        </w:rPr>
        <w:t>文旅融合深度不够，旅游品牌打造力度不足，业态融合创新性不强，</w:t>
      </w:r>
      <w:r>
        <w:rPr>
          <w:rFonts w:hint="eastAsia" w:ascii="仿宋_GB2312" w:hAnsi="仿宋_GB2312" w:eastAsia="仿宋_GB2312" w:cs="仿宋_GB2312"/>
          <w:sz w:val="32"/>
          <w:szCs w:val="32"/>
          <w:lang w:val="en-US" w:eastAsia="zh-CN"/>
        </w:rPr>
        <w:t>文旅</w:t>
      </w:r>
      <w:r>
        <w:rPr>
          <w:rFonts w:hint="eastAsia" w:ascii="仿宋_GB2312" w:hAnsi="仿宋_GB2312" w:eastAsia="仿宋_GB2312" w:cs="仿宋_GB2312"/>
          <w:sz w:val="32"/>
          <w:szCs w:val="32"/>
        </w:rPr>
        <w:t>特色指标表现薄弱，与上级要求仍有差距</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b/>
          <w:bCs/>
          <w:sz w:val="32"/>
          <w:szCs w:val="32"/>
          <w:lang w:val="en-US" w:eastAsia="zh-CN"/>
        </w:rPr>
        <w:t>三是</w:t>
      </w:r>
      <w:r>
        <w:rPr>
          <w:rFonts w:hint="eastAsia" w:ascii="仿宋_GB2312" w:eastAsia="仿宋_GB2312"/>
          <w:sz w:val="32"/>
          <w:szCs w:val="32"/>
        </w:rPr>
        <w:t>典型示范带动效应</w:t>
      </w:r>
      <w:r>
        <w:rPr>
          <w:rFonts w:hint="eastAsia" w:ascii="仿宋_GB2312" w:eastAsia="仿宋_GB2312"/>
          <w:sz w:val="32"/>
          <w:szCs w:val="32"/>
          <w:lang w:val="en-US" w:eastAsia="zh-CN"/>
        </w:rPr>
        <w:t>不足，</w:t>
      </w:r>
      <w:r>
        <w:rPr>
          <w:rFonts w:hint="eastAsia" w:ascii="仿宋_GB2312" w:eastAsia="仿宋_GB2312"/>
          <w:sz w:val="32"/>
          <w:szCs w:val="32"/>
        </w:rPr>
        <w:t>与整体均衡发展</w:t>
      </w:r>
      <w:r>
        <w:rPr>
          <w:rFonts w:hint="eastAsia" w:ascii="仿宋_GB2312" w:eastAsia="仿宋_GB2312"/>
          <w:sz w:val="32"/>
          <w:szCs w:val="32"/>
          <w:lang w:val="en-US" w:eastAsia="zh-CN"/>
        </w:rPr>
        <w:t>要求</w:t>
      </w:r>
      <w:r>
        <w:rPr>
          <w:rFonts w:hint="eastAsia" w:ascii="仿宋_GB2312" w:eastAsia="仿宋_GB2312"/>
          <w:sz w:val="32"/>
          <w:szCs w:val="32"/>
        </w:rPr>
        <w:t>仍存在差距。典型培育与整体提升之间仍存在“梯度断层”，部分非典型村、空心村对“百千万工程”的参与感、获得感仍不强，示范效应向全域扩散的机制还不够成熟，存在“亮点集中、底盘偏弱”的现象。</w:t>
      </w:r>
      <w:r>
        <w:rPr>
          <w:rFonts w:hint="eastAsia" w:ascii="仿宋_GB2312" w:hAnsi="仿宋_GB2312" w:eastAsia="仿宋_GB2312" w:cs="仿宋_GB2312"/>
          <w:kern w:val="0"/>
          <w:sz w:val="32"/>
          <w:szCs w:val="32"/>
          <w:lang w:val="en-US" w:eastAsia="zh-CN" w:bidi="ar"/>
        </w:rPr>
        <w:t>对此，我们将高度重视，在</w:t>
      </w:r>
      <w:r>
        <w:rPr>
          <w:rFonts w:hint="default" w:ascii="Times New Roman" w:hAnsi="Times New Roman" w:eastAsia="仿宋_GB2312" w:cs="Times New Roman"/>
          <w:kern w:val="0"/>
          <w:sz w:val="32"/>
          <w:szCs w:val="32"/>
          <w:lang w:val="en-US" w:eastAsia="zh-CN" w:bidi="ar"/>
        </w:rPr>
        <w:t>2026</w:t>
      </w:r>
      <w:r>
        <w:rPr>
          <w:rFonts w:hint="eastAsia" w:ascii="仿宋_GB2312" w:hAnsi="仿宋_GB2312" w:eastAsia="仿宋_GB2312" w:cs="仿宋_GB2312"/>
          <w:kern w:val="0"/>
          <w:sz w:val="32"/>
          <w:szCs w:val="32"/>
          <w:lang w:val="en-US" w:eastAsia="zh-CN" w:bidi="ar"/>
        </w:rPr>
        <w:t>年工作中精准施策、逐项破解。</w:t>
      </w:r>
    </w:p>
    <w:p w14:paraId="3D1FD7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、2026年工作</w:t>
      </w:r>
      <w:r>
        <w:rPr>
          <w:rFonts w:hint="default" w:ascii="Times New Roman" w:hAnsi="Times New Roman" w:eastAsia="黑体" w:cs="Times New Roman"/>
          <w:b w:val="0"/>
          <w:bCs w:val="0"/>
          <w:sz w:val="32"/>
          <w:szCs w:val="32"/>
          <w:lang w:val="en-US" w:eastAsia="zh-CN"/>
        </w:rPr>
        <w:t>计划</w:t>
      </w:r>
    </w:p>
    <w:p w14:paraId="59260D8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lang w:val="en-US" w:eastAsia="zh-CN" w:bidi="ar"/>
        </w:rPr>
        <w:t>2026</w:t>
      </w:r>
      <w:r>
        <w:rPr>
          <w:rFonts w:hint="eastAsia" w:ascii="仿宋_GB2312" w:hAnsi="仿宋_GB2312" w:eastAsia="仿宋_GB2312" w:cs="仿宋_GB2312"/>
          <w:kern w:val="0"/>
          <w:sz w:val="32"/>
          <w:szCs w:val="32"/>
          <w:lang w:val="en-US" w:eastAsia="zh-CN" w:bidi="ar"/>
        </w:rPr>
        <w:t>年是“十五五”规划开局之年，</w:t>
      </w:r>
      <w:r>
        <w:rPr>
          <w:rFonts w:hint="eastAsia" w:ascii="仿宋_GB2312" w:hAnsi="仿宋_GB2312" w:eastAsia="仿宋_GB2312" w:cs="仿宋_GB2312"/>
          <w:sz w:val="32"/>
          <w:szCs w:val="32"/>
        </w:rPr>
        <w:t>水车镇将</w:t>
      </w:r>
      <w:r>
        <w:rPr>
          <w:rFonts w:hint="eastAsia" w:ascii="仿宋_GB2312" w:hAnsi="仿宋_GB2312" w:eastAsia="仿宋_GB2312" w:cs="仿宋_GB2312"/>
          <w:kern w:val="0"/>
          <w:sz w:val="32"/>
          <w:szCs w:val="32"/>
          <w:lang w:val="en-US" w:eastAsia="zh-CN" w:bidi="ar"/>
        </w:rPr>
        <w:t>坚持稳中求进工作总基调，完整、准确、全面贯彻新发展理念，以“百千万工程”为总抓手</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
        </w:rPr>
        <w:t>培育新质生产力，激活发展新动能，</w:t>
      </w:r>
      <w:r>
        <w:rPr>
          <w:rFonts w:hint="eastAsia" w:ascii="仿宋_GB2312" w:hAnsi="仿宋_GB2312" w:eastAsia="仿宋_GB2312" w:cs="仿宋_GB2312"/>
          <w:sz w:val="32"/>
          <w:szCs w:val="32"/>
        </w:rPr>
        <w:t>以更大力度、更实举措</w:t>
      </w:r>
      <w:r>
        <w:rPr>
          <w:rFonts w:hint="eastAsia" w:ascii="仿宋_GB2312" w:hAnsi="仿宋_GB2312" w:eastAsia="仿宋_GB2312" w:cs="仿宋_GB2312"/>
          <w:kern w:val="0"/>
          <w:sz w:val="32"/>
          <w:szCs w:val="32"/>
          <w:lang w:val="en-US" w:eastAsia="zh-CN" w:bidi="ar"/>
        </w:rPr>
        <w:t>推动“百千万工程”在水车走深走实</w:t>
      </w:r>
      <w:r>
        <w:rPr>
          <w:rFonts w:hint="eastAsia" w:ascii="仿宋_GB2312" w:hAnsi="仿宋_GB2312" w:eastAsia="仿宋_GB2312" w:cs="仿宋_GB2312"/>
          <w:sz w:val="32"/>
          <w:szCs w:val="32"/>
        </w:rPr>
        <w:t>，确保“三年初见成效”目标高质量达成</w:t>
      </w:r>
      <w:r>
        <w:rPr>
          <w:rFonts w:hint="eastAsia" w:ascii="仿宋_GB2312" w:hAnsi="仿宋_GB2312" w:eastAsia="仿宋_GB2312" w:cs="仿宋_GB2312"/>
          <w:kern w:val="0"/>
          <w:sz w:val="32"/>
          <w:szCs w:val="32"/>
          <w:lang w:val="en-US" w:eastAsia="zh-CN" w:bidi="ar"/>
        </w:rPr>
        <w:t>。</w:t>
      </w:r>
    </w:p>
    <w:p w14:paraId="14176EE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（一）聚焦经济提质，激活镇域发展新动能</w:t>
      </w:r>
    </w:p>
    <w:p w14:paraId="66EEC92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rPr>
        <w:t>持续壮大镇域经济实力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加大招商引资力度，</w:t>
      </w:r>
      <w:r>
        <w:rPr>
          <w:rFonts w:hint="eastAsia" w:ascii="仿宋_GB2312" w:hAnsi="仿宋_GB2312" w:eastAsia="仿宋_GB2312" w:cs="仿宋_GB2312"/>
          <w:b w:val="0"/>
          <w:bCs w:val="0"/>
          <w:sz w:val="32"/>
          <w:szCs w:val="32"/>
          <w:lang w:val="en-US" w:eastAsia="zh-CN"/>
        </w:rPr>
        <w:t>积极</w:t>
      </w:r>
      <w:r>
        <w:rPr>
          <w:rFonts w:hint="eastAsia" w:ascii="仿宋_GB2312" w:hAnsi="仿宋_GB2312" w:eastAsia="仿宋_GB2312" w:cs="仿宋_GB2312"/>
          <w:b w:val="0"/>
          <w:bCs w:val="0"/>
          <w:sz w:val="32"/>
          <w:szCs w:val="32"/>
        </w:rPr>
        <w:t>对接产业链上下游企业，</w:t>
      </w:r>
      <w:r>
        <w:rPr>
          <w:rFonts w:hint="eastAsia" w:ascii="仿宋_GB2312" w:hAnsi="仿宋_GB2312" w:eastAsia="仿宋_GB2312" w:cs="仿宋_GB2312"/>
          <w:b w:val="0"/>
          <w:bCs w:val="0"/>
          <w:sz w:val="32"/>
          <w:szCs w:val="32"/>
          <w:lang w:val="en-US" w:eastAsia="zh-CN"/>
        </w:rPr>
        <w:t>重点推进大健康产业园区落地、</w:t>
      </w:r>
      <w:r>
        <w:rPr>
          <w:rFonts w:hint="eastAsia" w:ascii="仿宋_GB2312" w:hAnsi="仿宋_GB2312" w:eastAsia="仿宋_GB2312" w:cs="仿宋_GB2312"/>
          <w:b w:val="0"/>
          <w:bCs w:val="0"/>
          <w:sz w:val="32"/>
          <w:szCs w:val="32"/>
        </w:rPr>
        <w:t>九龙山增资扩产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以工代赈</w:t>
      </w:r>
      <w:r>
        <w:rPr>
          <w:rFonts w:hint="eastAsia" w:ascii="仿宋_GB2312" w:hAnsi="仿宋_GB2312" w:eastAsia="仿宋_GB2312" w:cs="仿宋_GB2312"/>
          <w:b w:val="0"/>
          <w:bCs w:val="0"/>
          <w:sz w:val="32"/>
          <w:szCs w:val="32"/>
        </w:rPr>
        <w:t>等项目，</w:t>
      </w:r>
      <w:r>
        <w:rPr>
          <w:rFonts w:hint="eastAsia" w:ascii="仿宋_GB2312" w:hAnsi="仿宋_GB2312" w:eastAsia="仿宋_GB2312" w:cs="仿宋_GB2312"/>
          <w:b w:val="0"/>
          <w:bCs w:val="0"/>
          <w:sz w:val="32"/>
          <w:szCs w:val="32"/>
          <w:lang w:val="en-US" w:eastAsia="zh-CN"/>
        </w:rPr>
        <w:t>填补重点产业空白；</w:t>
      </w:r>
      <w:r>
        <w:rPr>
          <w:rFonts w:hint="eastAsia" w:ascii="仿宋_GB2312" w:hAnsi="仿宋_GB2312" w:eastAsia="仿宋_GB2312" w:cs="仿宋_GB2312"/>
          <w:b w:val="0"/>
          <w:bCs w:val="0"/>
          <w:sz w:val="32"/>
          <w:szCs w:val="32"/>
        </w:rPr>
        <w:t>推动智慧农业、工艺品产业规模化、集群化发展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提升“气质水”“千嶂酒”“辣木</w:t>
      </w:r>
      <w:r>
        <w:rPr>
          <w:rFonts w:hint="eastAsia" w:ascii="仿宋_GB2312" w:hAnsi="仿宋_GB2312" w:eastAsia="仿宋_GB2312" w:cs="仿宋_GB2312"/>
          <w:b w:val="0"/>
          <w:bCs w:val="0"/>
          <w:sz w:val="32"/>
          <w:szCs w:val="32"/>
          <w:lang w:val="en-US" w:eastAsia="zh-CN"/>
        </w:rPr>
        <w:t>宴</w:t>
      </w:r>
      <w:r>
        <w:rPr>
          <w:rFonts w:hint="eastAsia" w:ascii="仿宋_GB2312" w:hAnsi="仿宋_GB2312" w:eastAsia="仿宋_GB2312" w:cs="仿宋_GB2312"/>
          <w:b w:val="0"/>
          <w:bCs w:val="0"/>
          <w:sz w:val="32"/>
          <w:szCs w:val="32"/>
        </w:rPr>
        <w:t>”等特色品牌影响力，优化产业结构，增强经济发展动能。</w:t>
      </w:r>
    </w:p>
    <w:p w14:paraId="1FE60E5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（二）</w:t>
      </w:r>
      <w:r>
        <w:rPr>
          <w:rFonts w:hint="eastAsia" w:ascii="Times New Roman" w:hAnsi="Times New Roman" w:eastAsia="楷体_GB2312" w:cs="Times New Roman"/>
          <w:b/>
          <w:bCs/>
          <w:sz w:val="32"/>
          <w:szCs w:val="32"/>
          <w:lang w:val="en-US" w:eastAsia="zh-CN"/>
        </w:rPr>
        <w:t>聚焦</w:t>
      </w:r>
      <w:r>
        <w:rPr>
          <w:rFonts w:hint="default" w:ascii="Times New Roman" w:hAnsi="Times New Roman" w:eastAsia="楷体_GB2312" w:cs="Times New Roman"/>
          <w:b/>
          <w:bCs/>
          <w:sz w:val="32"/>
          <w:szCs w:val="32"/>
        </w:rPr>
        <w:t>文旅融合，打造城乡融合新样板</w:t>
      </w:r>
    </w:p>
    <w:p w14:paraId="189295F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主动对接市、区文广旅体局，在圩镇客厅增设粤书吧，规划建设自驾车营地、水产主题公园，</w:t>
      </w:r>
      <w:r>
        <w:rPr>
          <w:rFonts w:hint="eastAsia" w:ascii="仿宋_GB2312" w:hAnsi="仿宋_GB2312" w:eastAsia="仿宋_GB2312" w:cs="仿宋_GB2312"/>
          <w:sz w:val="32"/>
          <w:szCs w:val="32"/>
          <w:highlight w:val="none"/>
          <w:lang w:val="en-US" w:eastAsia="zh-CN"/>
        </w:rPr>
        <w:t>推进白沙村“交农文旅商”融合模式落地见效，打造农文旅融合示范样板。同时</w:t>
      </w:r>
      <w:r>
        <w:rPr>
          <w:rFonts w:hint="eastAsia" w:ascii="仿宋_GB2312" w:hAnsi="仿宋_GB2312" w:eastAsia="仿宋_GB2312" w:cs="仿宋_GB2312"/>
          <w:sz w:val="32"/>
          <w:szCs w:val="32"/>
        </w:rPr>
        <w:t>加大旅游品牌宣传力度，丰富文旅业态，提升旅游接待能力和服务水平。</w:t>
      </w:r>
    </w:p>
    <w:p w14:paraId="2745F20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）聚焦示范引领，推动全域均衡新提升</w:t>
      </w:r>
    </w:p>
    <w:p w14:paraId="1BD2AFF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强化典型示范带动，促进整体均衡提升。坚持“以点带面、梯次推进”，在巩固提升典型镇、典型村建设成果的基础上，进一步健全典型经验</w:t>
      </w:r>
      <w:r>
        <w:rPr>
          <w:rFonts w:hint="eastAsia" w:ascii="仿宋_GB2312" w:eastAsia="仿宋_GB2312"/>
          <w:sz w:val="32"/>
          <w:szCs w:val="32"/>
          <w:lang w:val="en-US" w:eastAsia="zh-CN"/>
        </w:rPr>
        <w:t>总结提炼与</w:t>
      </w:r>
      <w:r>
        <w:rPr>
          <w:rFonts w:hint="eastAsia" w:ascii="仿宋_GB2312" w:eastAsia="仿宋_GB2312"/>
          <w:sz w:val="32"/>
          <w:szCs w:val="32"/>
        </w:rPr>
        <w:t>复制推广机制，推动成熟做法向非典型村、空心村延伸，因村施策补齐短板，增强群众对“百千万工程”的参与感、获得感，逐步实现从“亮点打造”向“整体提升”转变。</w:t>
      </w:r>
    </w:p>
    <w:p w14:paraId="091255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sz w:val="32"/>
          <w:szCs w:val="32"/>
        </w:rPr>
      </w:pPr>
    </w:p>
    <w:p w14:paraId="2BF6DB4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sz w:val="32"/>
          <w:szCs w:val="32"/>
        </w:rPr>
      </w:pPr>
    </w:p>
    <w:p w14:paraId="575E72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梅州市梅县区水车镇人民政府    </w:t>
      </w:r>
    </w:p>
    <w:p w14:paraId="6A3A9C7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0" w:firstLineChars="1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eastAsia" w:ascii="仿宋_GB2312" w:eastAsia="仿宋_GB2312"/>
          <w:sz w:val="32"/>
          <w:szCs w:val="32"/>
          <w:lang w:val="en-US" w:eastAsia="zh-CN"/>
        </w:rPr>
        <w:t>年</w:t>
      </w:r>
      <w:r>
        <w:rPr>
          <w:rFonts w:hint="default" w:ascii="Times New Roman" w:hAnsi="Times New Roman" w:eastAsia="仿宋_GB2312" w:cs="Times New Roman"/>
          <w:sz w:val="32"/>
          <w:szCs w:val="32"/>
          <w:lang w:val="en-US" w:eastAsia="zh-CN"/>
        </w:rPr>
        <w:t>12</w:t>
      </w:r>
      <w:r>
        <w:rPr>
          <w:rFonts w:hint="eastAsia" w:ascii="仿宋_GB2312" w:eastAsia="仿宋_GB2312"/>
          <w:sz w:val="32"/>
          <w:szCs w:val="32"/>
          <w:lang w:val="en-US" w:eastAsia="zh-CN"/>
        </w:rPr>
        <w:t>月</w:t>
      </w:r>
      <w:r>
        <w:rPr>
          <w:rFonts w:hint="default" w:ascii="Times New Roman" w:hAnsi="Times New Roman" w:eastAsia="仿宋_GB2312" w:cs="Times New Roman"/>
          <w:sz w:val="32"/>
          <w:szCs w:val="32"/>
          <w:lang w:val="en-US" w:eastAsia="zh-CN"/>
        </w:rPr>
        <w:t>31</w:t>
      </w:r>
      <w:r>
        <w:rPr>
          <w:rFonts w:hint="eastAsia" w:ascii="仿宋_GB2312" w:eastAsia="仿宋_GB2312"/>
          <w:sz w:val="32"/>
          <w:szCs w:val="32"/>
          <w:lang w:val="en-US" w:eastAsia="zh-CN"/>
        </w:rPr>
        <w:t>日</w:t>
      </w:r>
    </w:p>
    <w:sectPr>
      <w:footerReference r:id="rId3" w:type="default"/>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F9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42BCA">
                          <w:pPr>
                            <w:pStyle w:val="4"/>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042BCA">
                    <w:pPr>
                      <w:pStyle w:val="4"/>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D64B2"/>
    <w:rsid w:val="01042CD0"/>
    <w:rsid w:val="019276A6"/>
    <w:rsid w:val="0305187A"/>
    <w:rsid w:val="04070B2F"/>
    <w:rsid w:val="06F25221"/>
    <w:rsid w:val="0710142E"/>
    <w:rsid w:val="08330197"/>
    <w:rsid w:val="08D91E38"/>
    <w:rsid w:val="0913264A"/>
    <w:rsid w:val="0A0D52EB"/>
    <w:rsid w:val="0A4F3208"/>
    <w:rsid w:val="0A69553A"/>
    <w:rsid w:val="0B8601A9"/>
    <w:rsid w:val="0C5C75E2"/>
    <w:rsid w:val="0CCF08C1"/>
    <w:rsid w:val="0DAD6BC9"/>
    <w:rsid w:val="0E653DEC"/>
    <w:rsid w:val="0E807E3A"/>
    <w:rsid w:val="0ECF2B6F"/>
    <w:rsid w:val="0F277B72"/>
    <w:rsid w:val="0FA4224E"/>
    <w:rsid w:val="101F181F"/>
    <w:rsid w:val="10D64689"/>
    <w:rsid w:val="10DB57FB"/>
    <w:rsid w:val="117856E5"/>
    <w:rsid w:val="12282CC2"/>
    <w:rsid w:val="14B545B5"/>
    <w:rsid w:val="14B922F8"/>
    <w:rsid w:val="15205ED3"/>
    <w:rsid w:val="15325C06"/>
    <w:rsid w:val="16534086"/>
    <w:rsid w:val="166D64B2"/>
    <w:rsid w:val="17236FFF"/>
    <w:rsid w:val="17C17C60"/>
    <w:rsid w:val="18B057C0"/>
    <w:rsid w:val="18BA0ECC"/>
    <w:rsid w:val="198540F4"/>
    <w:rsid w:val="1A293DE0"/>
    <w:rsid w:val="1A7B68CC"/>
    <w:rsid w:val="1AB5530F"/>
    <w:rsid w:val="1B00154A"/>
    <w:rsid w:val="1B6F3710"/>
    <w:rsid w:val="1C1B7570"/>
    <w:rsid w:val="1DE21C1C"/>
    <w:rsid w:val="1E933BB9"/>
    <w:rsid w:val="1EA645F9"/>
    <w:rsid w:val="1ED606C8"/>
    <w:rsid w:val="1F26058A"/>
    <w:rsid w:val="1FAA740D"/>
    <w:rsid w:val="20340A84"/>
    <w:rsid w:val="204213F3"/>
    <w:rsid w:val="204E2CB3"/>
    <w:rsid w:val="224A4176"/>
    <w:rsid w:val="23254986"/>
    <w:rsid w:val="23C05C76"/>
    <w:rsid w:val="24183AA4"/>
    <w:rsid w:val="251D242F"/>
    <w:rsid w:val="253D5FB8"/>
    <w:rsid w:val="256B319A"/>
    <w:rsid w:val="25882E37"/>
    <w:rsid w:val="25D32AED"/>
    <w:rsid w:val="25F25669"/>
    <w:rsid w:val="263837AA"/>
    <w:rsid w:val="264F6618"/>
    <w:rsid w:val="27D56FF1"/>
    <w:rsid w:val="289064B1"/>
    <w:rsid w:val="28F554C6"/>
    <w:rsid w:val="2AF61758"/>
    <w:rsid w:val="2BA6092A"/>
    <w:rsid w:val="2BC03B14"/>
    <w:rsid w:val="2BD057E2"/>
    <w:rsid w:val="2BFC0FF0"/>
    <w:rsid w:val="2CBF201D"/>
    <w:rsid w:val="2D764C9B"/>
    <w:rsid w:val="2D8E0B15"/>
    <w:rsid w:val="2E1F2D74"/>
    <w:rsid w:val="2F3536ED"/>
    <w:rsid w:val="2FE63BE9"/>
    <w:rsid w:val="315F16D9"/>
    <w:rsid w:val="31CD6F8B"/>
    <w:rsid w:val="32307B69"/>
    <w:rsid w:val="33AD4398"/>
    <w:rsid w:val="34384B8F"/>
    <w:rsid w:val="357A2F85"/>
    <w:rsid w:val="35B85EB2"/>
    <w:rsid w:val="36147CD5"/>
    <w:rsid w:val="36653CCF"/>
    <w:rsid w:val="37FA1204"/>
    <w:rsid w:val="37FC32B1"/>
    <w:rsid w:val="381239C9"/>
    <w:rsid w:val="382316B2"/>
    <w:rsid w:val="3963502B"/>
    <w:rsid w:val="3A2111ED"/>
    <w:rsid w:val="3A3D7EDC"/>
    <w:rsid w:val="3A7563D1"/>
    <w:rsid w:val="3AB72586"/>
    <w:rsid w:val="3ADB1971"/>
    <w:rsid w:val="3B0A599B"/>
    <w:rsid w:val="3BD038FF"/>
    <w:rsid w:val="3C3814A4"/>
    <w:rsid w:val="3CC67CB6"/>
    <w:rsid w:val="3FB91AA0"/>
    <w:rsid w:val="3FEB3C23"/>
    <w:rsid w:val="411E510D"/>
    <w:rsid w:val="4195772C"/>
    <w:rsid w:val="41C15E79"/>
    <w:rsid w:val="43890097"/>
    <w:rsid w:val="449753BF"/>
    <w:rsid w:val="45176834"/>
    <w:rsid w:val="46081EE8"/>
    <w:rsid w:val="462907DC"/>
    <w:rsid w:val="469904EE"/>
    <w:rsid w:val="47086E14"/>
    <w:rsid w:val="47EE6038"/>
    <w:rsid w:val="483B0352"/>
    <w:rsid w:val="4A353702"/>
    <w:rsid w:val="4A4C3910"/>
    <w:rsid w:val="4A6B5B79"/>
    <w:rsid w:val="4AD55CF6"/>
    <w:rsid w:val="4BD90BBB"/>
    <w:rsid w:val="4C3B2BA7"/>
    <w:rsid w:val="4D862070"/>
    <w:rsid w:val="4E573921"/>
    <w:rsid w:val="4F1E5158"/>
    <w:rsid w:val="4FCE41A2"/>
    <w:rsid w:val="503334CC"/>
    <w:rsid w:val="52FB3AA7"/>
    <w:rsid w:val="534D27D3"/>
    <w:rsid w:val="545C5753"/>
    <w:rsid w:val="547C7B56"/>
    <w:rsid w:val="54B41BB8"/>
    <w:rsid w:val="55A17753"/>
    <w:rsid w:val="56D55F51"/>
    <w:rsid w:val="56FC3815"/>
    <w:rsid w:val="57A71584"/>
    <w:rsid w:val="58247055"/>
    <w:rsid w:val="587201F3"/>
    <w:rsid w:val="5A2F601B"/>
    <w:rsid w:val="5F3976A3"/>
    <w:rsid w:val="5FDF0B6B"/>
    <w:rsid w:val="61512E35"/>
    <w:rsid w:val="646E3B0C"/>
    <w:rsid w:val="64737A25"/>
    <w:rsid w:val="657C215B"/>
    <w:rsid w:val="65A05841"/>
    <w:rsid w:val="673851A5"/>
    <w:rsid w:val="673E000D"/>
    <w:rsid w:val="676905E0"/>
    <w:rsid w:val="6796339F"/>
    <w:rsid w:val="69360996"/>
    <w:rsid w:val="697E09D0"/>
    <w:rsid w:val="6A6034B6"/>
    <w:rsid w:val="6AA33449"/>
    <w:rsid w:val="6AE6604A"/>
    <w:rsid w:val="6BA52191"/>
    <w:rsid w:val="6BD67709"/>
    <w:rsid w:val="6C147EDA"/>
    <w:rsid w:val="6C7672FB"/>
    <w:rsid w:val="6CDE55CC"/>
    <w:rsid w:val="6D182603"/>
    <w:rsid w:val="6D2828B3"/>
    <w:rsid w:val="6D6940C1"/>
    <w:rsid w:val="6EBA3E17"/>
    <w:rsid w:val="6F005E6F"/>
    <w:rsid w:val="7007687B"/>
    <w:rsid w:val="720A1618"/>
    <w:rsid w:val="72183203"/>
    <w:rsid w:val="722C54FD"/>
    <w:rsid w:val="74E219D2"/>
    <w:rsid w:val="768768FB"/>
    <w:rsid w:val="769C11F8"/>
    <w:rsid w:val="7B2248FA"/>
    <w:rsid w:val="7C262AEC"/>
    <w:rsid w:val="7D0F6087"/>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3053</Words>
  <Characters>3185</Characters>
  <Lines>0</Lines>
  <Paragraphs>0</Paragraphs>
  <TotalTime>0</TotalTime>
  <ScaleCrop>false</ScaleCrop>
  <LinksUpToDate>false</LinksUpToDate>
  <CharactersWithSpaces>3189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2026-01-19T09:51:00Z</dcterms:created>
  <dc:creator>WangHoo จุ๊บ</dc:creator>
  <cp:lastModifiedBy>哇~</cp:lastModifiedBy>
  <dcterms:modified xsi:type="dcterms:W3CDTF">2026-04-17T08:14:45Z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B868935925284FBABF69B78A8BCD9BE2_11</vt:lpwstr>
  </property>
  <property fmtid="{D5CDD505-2E9C-101B-9397-08002B2CF9AE}" pid="4" name="KSOTemplateDocerSaveRecord">
    <vt:lpwstr>eyJoZGlkIjoiYTg2Y2M3MzZjYzRhM2MzYTNiNTgzN2FlYzNmNTY2NGQiLCJ1c2VySWQiOiIyNDMxNjY1ODUifQ==</vt:lpwstr>
  </property>
</Properties>
</file>