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7CA13">
      <w:pPr>
        <w:adjustRightInd w:val="0"/>
        <w:snapToGrid w:val="0"/>
        <w:spacing w:line="590" w:lineRule="exact"/>
        <w:ind w:left="-2" w:leftChars="-135" w:hanging="281" w:hangingChars="88"/>
        <w:rPr>
          <w:rFonts w:ascii="黑体" w:hAnsi="黑体" w:eastAsia="黑体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  <w:t>附件2</w:t>
      </w:r>
    </w:p>
    <w:p w14:paraId="64B2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center"/>
        <w:textAlignment w:val="auto"/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</w:rPr>
      </w:pPr>
    </w:p>
    <w:p w14:paraId="19B74B3D">
      <w:pPr>
        <w:adjustRightInd w:val="0"/>
        <w:snapToGrid w:val="0"/>
        <w:spacing w:line="590" w:lineRule="exact"/>
        <w:jc w:val="center"/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  <w:lang w:eastAsia="zh-CN"/>
        </w:rPr>
        <w:t>梅州市</w:t>
      </w:r>
      <w:r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</w:rPr>
        <w:t>梅县区农业主推技术</w:t>
      </w:r>
      <w:r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  <w:lang w:eastAsia="zh-CN"/>
        </w:rPr>
        <w:t>名单</w:t>
      </w:r>
    </w:p>
    <w:p w14:paraId="63CA1C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eastAsia="zh-CN"/>
        </w:rPr>
      </w:pPr>
    </w:p>
    <w:tbl>
      <w:tblPr>
        <w:tblStyle w:val="6"/>
        <w:tblW w:w="14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93"/>
        <w:gridCol w:w="8070"/>
      </w:tblGrid>
      <w:tr w14:paraId="1F6D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4FEB8CFE"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5693" w:type="dxa"/>
            <w:noWrap w:val="0"/>
            <w:vAlign w:val="center"/>
          </w:tcPr>
          <w:p w14:paraId="1456F7C2"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仿宋_GB2312"/>
                <w:kern w:val="0"/>
                <w:sz w:val="32"/>
                <w:szCs w:val="32"/>
              </w:rPr>
              <w:t>技术名称</w:t>
            </w:r>
          </w:p>
        </w:tc>
        <w:tc>
          <w:tcPr>
            <w:tcW w:w="8070" w:type="dxa"/>
            <w:noWrap w:val="0"/>
            <w:vAlign w:val="center"/>
          </w:tcPr>
          <w:p w14:paraId="114A7CD0"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仿宋_GB2312"/>
                <w:kern w:val="0"/>
                <w:sz w:val="32"/>
                <w:szCs w:val="32"/>
              </w:rPr>
              <w:t>研发（引进）单位</w:t>
            </w:r>
          </w:p>
        </w:tc>
      </w:tr>
      <w:tr w14:paraId="4239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0ED48DA4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693" w:type="dxa"/>
            <w:noWrap w:val="0"/>
            <w:vAlign w:val="center"/>
          </w:tcPr>
          <w:p w14:paraId="707F8AB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水稻“三控”施肥技术</w:t>
            </w:r>
          </w:p>
        </w:tc>
        <w:tc>
          <w:tcPr>
            <w:tcW w:w="8070" w:type="dxa"/>
            <w:noWrap w:val="0"/>
            <w:vAlign w:val="center"/>
          </w:tcPr>
          <w:p w14:paraId="1F4BD01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广东省农业科学院水稻研究所</w:t>
            </w:r>
          </w:p>
        </w:tc>
      </w:tr>
      <w:tr w14:paraId="2F5E6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0349FF8B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693" w:type="dxa"/>
            <w:noWrap w:val="0"/>
            <w:vAlign w:val="center"/>
          </w:tcPr>
          <w:p w14:paraId="0CAAB1C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pacing w:val="6"/>
                <w:sz w:val="32"/>
                <w:szCs w:val="32"/>
              </w:rPr>
              <w:t>水稻病虫害绿色防控技术</w:t>
            </w:r>
          </w:p>
        </w:tc>
        <w:tc>
          <w:tcPr>
            <w:tcW w:w="8070" w:type="dxa"/>
            <w:noWrap w:val="0"/>
            <w:vAlign w:val="center"/>
          </w:tcPr>
          <w:p w14:paraId="2D75031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广东省农业科学院水稻研究所</w:t>
            </w:r>
          </w:p>
        </w:tc>
      </w:tr>
      <w:tr w14:paraId="212E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277BB564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693" w:type="dxa"/>
            <w:noWrap w:val="0"/>
            <w:vAlign w:val="center"/>
          </w:tcPr>
          <w:p w14:paraId="00A199A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pacing w:val="6"/>
                <w:sz w:val="32"/>
                <w:szCs w:val="32"/>
                <w:lang w:val="en-US" w:eastAsia="zh-CN"/>
              </w:rPr>
              <w:t>优质香稻增香增效栽培技术</w:t>
            </w:r>
          </w:p>
        </w:tc>
        <w:tc>
          <w:tcPr>
            <w:tcW w:w="8070" w:type="dxa"/>
            <w:noWrap w:val="0"/>
            <w:vAlign w:val="center"/>
          </w:tcPr>
          <w:p w14:paraId="5FB5503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华南农业大学</w:t>
            </w:r>
          </w:p>
        </w:tc>
      </w:tr>
      <w:tr w14:paraId="042E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6A8EE7C9"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5693" w:type="dxa"/>
            <w:noWrap w:val="0"/>
            <w:vAlign w:val="center"/>
          </w:tcPr>
          <w:p w14:paraId="602FCB6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稻田生态高效种养技术模式</w:t>
            </w:r>
          </w:p>
        </w:tc>
        <w:tc>
          <w:tcPr>
            <w:tcW w:w="8070" w:type="dxa"/>
            <w:noWrap w:val="0"/>
            <w:vAlign w:val="center"/>
          </w:tcPr>
          <w:p w14:paraId="288D7D6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华南农业大学资源环境学院</w:t>
            </w:r>
          </w:p>
        </w:tc>
      </w:tr>
      <w:tr w14:paraId="58B4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07EFA7C7"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5693" w:type="dxa"/>
            <w:noWrap w:val="0"/>
            <w:vAlign w:val="center"/>
          </w:tcPr>
          <w:p w14:paraId="03346C3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pacing w:val="6"/>
                <w:sz w:val="32"/>
                <w:szCs w:val="32"/>
              </w:rPr>
              <w:t>梅县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金柚绿色高质高效栽培技术</w:t>
            </w:r>
          </w:p>
        </w:tc>
        <w:tc>
          <w:tcPr>
            <w:tcW w:w="8070" w:type="dxa"/>
            <w:noWrap w:val="0"/>
            <w:vAlign w:val="center"/>
          </w:tcPr>
          <w:p w14:paraId="4733F36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梅州市梅县区农业农村局</w:t>
            </w:r>
          </w:p>
        </w:tc>
      </w:tr>
      <w:tr w14:paraId="6DDE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42385D1A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5693" w:type="dxa"/>
            <w:noWrap w:val="0"/>
            <w:vAlign w:val="center"/>
          </w:tcPr>
          <w:p w14:paraId="4E8724A0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梅州柚高压造雾喷药系统技术</w:t>
            </w:r>
          </w:p>
        </w:tc>
        <w:tc>
          <w:tcPr>
            <w:tcW w:w="8070" w:type="dxa"/>
            <w:noWrap w:val="0"/>
            <w:vAlign w:val="center"/>
          </w:tcPr>
          <w:p w14:paraId="3ACADC22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梅州市春连农业科技有限公司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梅州市梅县区农业机械站</w:t>
            </w:r>
          </w:p>
        </w:tc>
      </w:tr>
      <w:tr w14:paraId="46B1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1143F2C8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693" w:type="dxa"/>
            <w:noWrap w:val="0"/>
            <w:vAlign w:val="center"/>
          </w:tcPr>
          <w:p w14:paraId="10994BEC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山地果园索轨运送技术</w:t>
            </w:r>
          </w:p>
        </w:tc>
        <w:tc>
          <w:tcPr>
            <w:tcW w:w="8070" w:type="dxa"/>
            <w:noWrap w:val="0"/>
            <w:vAlign w:val="center"/>
          </w:tcPr>
          <w:p w14:paraId="5B50F69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广东振声智能装备有限公司、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梅州市梅县区农业机械站</w:t>
            </w:r>
          </w:p>
        </w:tc>
      </w:tr>
      <w:tr w14:paraId="719E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6E778D40"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5693" w:type="dxa"/>
            <w:noWrap w:val="0"/>
            <w:vAlign w:val="center"/>
          </w:tcPr>
          <w:p w14:paraId="60CA01B6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梅州柚采后商品化处理技术</w:t>
            </w:r>
          </w:p>
        </w:tc>
        <w:tc>
          <w:tcPr>
            <w:tcW w:w="8070" w:type="dxa"/>
            <w:noWrap w:val="0"/>
            <w:vAlign w:val="center"/>
          </w:tcPr>
          <w:p w14:paraId="3E52F297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梅州市鑫农机械制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造有限公司、梅州市农业综合服务中心</w:t>
            </w:r>
          </w:p>
        </w:tc>
      </w:tr>
      <w:tr w14:paraId="065A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71F3E612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693" w:type="dxa"/>
            <w:noWrap w:val="0"/>
            <w:vAlign w:val="center"/>
          </w:tcPr>
          <w:p w14:paraId="24FC0120">
            <w:pPr>
              <w:spacing w:line="500" w:lineRule="exact"/>
              <w:jc w:val="left"/>
              <w:rPr>
                <w:rFonts w:hint="eastAsia" w:ascii="仿宋_GB2312" w:hAnsi="宋体" w:eastAsia="仿宋_GB2312" w:cs="仿宋_GB2312"/>
                <w:spacing w:val="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6"/>
                <w:sz w:val="30"/>
                <w:szCs w:val="30"/>
                <w:lang w:eastAsia="zh-CN"/>
              </w:rPr>
              <w:t>菜心生产全过程生物农药防控害虫技术</w:t>
            </w:r>
          </w:p>
        </w:tc>
        <w:tc>
          <w:tcPr>
            <w:tcW w:w="8070" w:type="dxa"/>
            <w:noWrap w:val="0"/>
            <w:vAlign w:val="center"/>
          </w:tcPr>
          <w:p w14:paraId="776450F1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eastAsia="zh-CN"/>
              </w:rPr>
              <w:t>广东省农业科学院植物保护研究所</w:t>
            </w:r>
          </w:p>
        </w:tc>
      </w:tr>
      <w:tr w14:paraId="3C61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6B73E403"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693" w:type="dxa"/>
            <w:noWrap w:val="0"/>
            <w:vAlign w:val="center"/>
          </w:tcPr>
          <w:p w14:paraId="5147800E">
            <w:pPr>
              <w:spacing w:line="500" w:lineRule="exact"/>
              <w:jc w:val="center"/>
              <w:rPr>
                <w:rFonts w:hint="eastAsia" w:ascii="仿宋_GB2312" w:hAnsi="宋体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pacing w:val="6"/>
                <w:sz w:val="32"/>
                <w:szCs w:val="32"/>
              </w:rPr>
              <w:t>“水肥一体化”灌溉施肥技术</w:t>
            </w:r>
          </w:p>
        </w:tc>
        <w:tc>
          <w:tcPr>
            <w:tcW w:w="8070" w:type="dxa"/>
            <w:noWrap w:val="0"/>
            <w:vAlign w:val="center"/>
          </w:tcPr>
          <w:p w14:paraId="27054B9B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华南农业大学</w:t>
            </w:r>
          </w:p>
        </w:tc>
      </w:tr>
      <w:tr w14:paraId="1209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1AAC8D54"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693" w:type="dxa"/>
            <w:noWrap w:val="0"/>
            <w:vAlign w:val="center"/>
          </w:tcPr>
          <w:p w14:paraId="7B3733CE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生态茶园标准化建设与管理技术</w:t>
            </w:r>
          </w:p>
        </w:tc>
        <w:tc>
          <w:tcPr>
            <w:tcW w:w="8070" w:type="dxa"/>
            <w:noWrap w:val="0"/>
            <w:vAlign w:val="center"/>
          </w:tcPr>
          <w:p w14:paraId="0D770D75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广东省农业科学院茶叶研究所</w:t>
            </w:r>
          </w:p>
        </w:tc>
      </w:tr>
      <w:tr w14:paraId="31CB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51A232EA"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693" w:type="dxa"/>
            <w:noWrap w:val="0"/>
            <w:vAlign w:val="center"/>
          </w:tcPr>
          <w:p w14:paraId="358D4F4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梅州螺形绿茶（金螺春）采制工艺技术</w:t>
            </w:r>
          </w:p>
        </w:tc>
        <w:tc>
          <w:tcPr>
            <w:tcW w:w="8070" w:type="dxa"/>
            <w:noWrap w:val="0"/>
            <w:vAlign w:val="center"/>
          </w:tcPr>
          <w:p w14:paraId="567B8027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梅州市梅县区农业科学研究所</w:t>
            </w:r>
          </w:p>
        </w:tc>
      </w:tr>
      <w:tr w14:paraId="2719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noWrap w:val="0"/>
            <w:vAlign w:val="center"/>
          </w:tcPr>
          <w:p w14:paraId="7395911B"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693" w:type="dxa"/>
            <w:noWrap w:val="0"/>
            <w:vAlign w:val="center"/>
          </w:tcPr>
          <w:p w14:paraId="310040C2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猪流行性腹泻综合防控关键技术</w:t>
            </w:r>
          </w:p>
        </w:tc>
        <w:tc>
          <w:tcPr>
            <w:tcW w:w="8070" w:type="dxa"/>
            <w:noWrap w:val="0"/>
            <w:vAlign w:val="center"/>
          </w:tcPr>
          <w:p w14:paraId="370B35AC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广东省农业科学院动物卫生研究所</w:t>
            </w:r>
          </w:p>
        </w:tc>
      </w:tr>
    </w:tbl>
    <w:p w14:paraId="374F356E">
      <w:pPr>
        <w:spacing w:line="20" w:lineRule="exact"/>
        <w:jc w:val="left"/>
      </w:pPr>
    </w:p>
    <w:p w14:paraId="2090C650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C569B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4D87FDA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TI4Mzk1MjQ3YWZjOTJiNDJkMGExNWI2ZDY4YmIifQ=="/>
  </w:docVars>
  <w:rsids>
    <w:rsidRoot w:val="1A7F44B0"/>
    <w:rsid w:val="04285CB0"/>
    <w:rsid w:val="1A7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413</Characters>
  <Lines>0</Lines>
  <Paragraphs>0</Paragraphs>
  <TotalTime>0</TotalTime>
  <ScaleCrop>false</ScaleCrop>
  <LinksUpToDate>false</LinksUpToDate>
  <CharactersWithSpaces>413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2026-01-22T01:14:00Z</dcterms:created>
  <dc:creator>打字室女工</dc:creator>
  <cp:lastModifiedBy>打字室女工</cp:lastModifiedBy>
  <dcterms:modified xsi:type="dcterms:W3CDTF">2026-01-23T08:23:10Z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D124DD298C7945D99D6AC48281A25862_11</vt:lpwstr>
  </property>
</Properties>
</file>