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52D87">
      <w:pPr>
        <w:pStyle w:val="2"/>
        <w:keepNext w:val="0"/>
        <w:keepLines w:val="0"/>
        <w:widowControl/>
        <w:suppressLineNumbers w:val="0"/>
        <w:shd w:val="clear" w:fill="FFFFFF"/>
        <w:spacing w:before="0" w:beforeAutospacing="0" w:after="0" w:afterAutospacing="0"/>
        <w:ind w:left="0" w:right="0" w:firstLine="0"/>
        <w:jc w:val="center"/>
        <w:rPr>
          <w:rFonts w:hint="eastAsia" w:ascii="方正小标宋_GBK" w:hAnsi="方正小标宋_GBK" w:eastAsia="方正小标宋_GBK" w:cs="方正小标宋_GBK"/>
          <w:i w:val="0"/>
          <w:iCs w:val="0"/>
          <w:caps w:val="0"/>
          <w:color w:val="000000"/>
          <w:spacing w:val="0"/>
          <w:sz w:val="44"/>
          <w:szCs w:val="44"/>
          <w:shd w:val="clear" w:fill="FFFFFF"/>
        </w:rPr>
      </w:pPr>
      <w:r>
        <w:rPr>
          <w:rFonts w:hint="eastAsia" w:ascii="方正小标宋_GBK" w:hAnsi="方正小标宋_GBK" w:eastAsia="方正小标宋_GBK" w:cs="方正小标宋_GBK"/>
          <w:i w:val="0"/>
          <w:iCs w:val="0"/>
          <w:caps w:val="0"/>
          <w:color w:val="000000"/>
          <w:spacing w:val="0"/>
          <w:sz w:val="44"/>
          <w:szCs w:val="44"/>
          <w:shd w:val="clear" w:fill="FFFFFF"/>
        </w:rPr>
        <w:t>梅县区交通运输局202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5</w:t>
      </w:r>
      <w:r>
        <w:rPr>
          <w:rFonts w:hint="eastAsia" w:ascii="方正小标宋_GBK" w:hAnsi="方正小标宋_GBK" w:eastAsia="方正小标宋_GBK" w:cs="方正小标宋_GBK"/>
          <w:i w:val="0"/>
          <w:iCs w:val="0"/>
          <w:caps w:val="0"/>
          <w:color w:val="000000"/>
          <w:spacing w:val="0"/>
          <w:sz w:val="44"/>
          <w:szCs w:val="44"/>
          <w:shd w:val="clear" w:fill="FFFFFF"/>
        </w:rPr>
        <w:t>年政府信息公开</w:t>
      </w:r>
    </w:p>
    <w:p w14:paraId="022C6E9E">
      <w:pPr>
        <w:pStyle w:val="2"/>
        <w:keepNext w:val="0"/>
        <w:keepLines w:val="0"/>
        <w:widowControl/>
        <w:suppressLineNumbers w:val="0"/>
        <w:shd w:val="clear" w:fill="FFFFFF"/>
        <w:spacing w:before="0" w:beforeAutospacing="0" w:after="0" w:afterAutospacing="0"/>
        <w:ind w:left="0" w:right="0" w:firstLine="0"/>
        <w:jc w:val="center"/>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工作年度报告</w:t>
      </w:r>
    </w:p>
    <w:p w14:paraId="25E8F229"/>
    <w:p w14:paraId="33CC31F0">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20" w:lineRule="atLeast"/>
        <w:ind w:firstLine="560" w:firstLineChars="200"/>
        <w:jc w:val="left"/>
        <w:textAlignment w:val="auto"/>
        <w:rPr>
          <w:rFonts w:hint="eastAsia" w:ascii="仿宋" w:hAnsi="仿宋" w:eastAsia="仿宋" w:cs="仿宋"/>
          <w:sz w:val="28"/>
          <w:szCs w:val="28"/>
        </w:rPr>
      </w:pPr>
      <w:r>
        <w:rPr>
          <w:rStyle w:val="8"/>
          <w:rFonts w:hint="eastAsia" w:ascii="仿宋" w:hAnsi="仿宋" w:eastAsia="仿宋" w:cs="仿宋"/>
          <w:b w:val="0"/>
          <w:bCs/>
          <w:sz w:val="28"/>
          <w:szCs w:val="28"/>
        </w:rPr>
        <w:t>根据省政府办公厅转发《国务院办公厅政府信息与政务公开办公室关于政府信息公开工作年度报吿有关事项的通知》的要求，按照国办公开办部署，抓紧部署落实，确保修订后的《中华人民共和国政府信息公开条例》关于政府信息公开工作年度报告的规定落到实处，并根据《中华人民共和国政府信息公开条例》的要求编制。统计数据期限为202</w:t>
      </w:r>
      <w:r>
        <w:rPr>
          <w:rStyle w:val="8"/>
          <w:rFonts w:hint="eastAsia" w:ascii="仿宋" w:hAnsi="仿宋" w:eastAsia="仿宋" w:cs="仿宋"/>
          <w:b w:val="0"/>
          <w:bCs/>
          <w:sz w:val="28"/>
          <w:szCs w:val="28"/>
          <w:lang w:val="en-US" w:eastAsia="zh-CN"/>
        </w:rPr>
        <w:t>5</w:t>
      </w:r>
      <w:r>
        <w:rPr>
          <w:rStyle w:val="8"/>
          <w:rFonts w:hint="eastAsia" w:ascii="仿宋" w:hAnsi="仿宋" w:eastAsia="仿宋" w:cs="仿宋"/>
          <w:b w:val="0"/>
          <w:bCs/>
          <w:sz w:val="28"/>
          <w:szCs w:val="28"/>
        </w:rPr>
        <w:t>年1月1日至202</w:t>
      </w:r>
      <w:r>
        <w:rPr>
          <w:rStyle w:val="8"/>
          <w:rFonts w:hint="eastAsia" w:ascii="仿宋" w:hAnsi="仿宋" w:eastAsia="仿宋" w:cs="仿宋"/>
          <w:b w:val="0"/>
          <w:bCs/>
          <w:sz w:val="28"/>
          <w:szCs w:val="28"/>
          <w:lang w:val="en-US" w:eastAsia="zh-CN"/>
        </w:rPr>
        <w:t>5</w:t>
      </w:r>
      <w:r>
        <w:rPr>
          <w:rStyle w:val="8"/>
          <w:rFonts w:hint="eastAsia" w:ascii="仿宋" w:hAnsi="仿宋" w:eastAsia="仿宋" w:cs="仿宋"/>
          <w:b w:val="0"/>
          <w:bCs/>
          <w:sz w:val="28"/>
          <w:szCs w:val="28"/>
        </w:rPr>
        <w:t>年12月31日。</w:t>
      </w:r>
      <w:r>
        <w:rPr>
          <w:rStyle w:val="8"/>
          <w:rFonts w:hint="eastAsia" w:ascii="仿宋" w:hAnsi="仿宋" w:eastAsia="仿宋" w:cs="仿宋"/>
          <w:sz w:val="28"/>
          <w:szCs w:val="28"/>
        </w:rPr>
        <w:t>  </w:t>
      </w:r>
    </w:p>
    <w:p w14:paraId="243DDE26">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20" w:lineRule="atLeast"/>
        <w:ind w:firstLine="560" w:firstLineChars="200"/>
        <w:jc w:val="left"/>
        <w:textAlignment w:val="auto"/>
        <w:rPr>
          <w:rStyle w:val="8"/>
          <w:rFonts w:hint="eastAsia" w:ascii="仿宋" w:hAnsi="仿宋" w:eastAsia="仿宋" w:cs="仿宋"/>
          <w:b w:val="0"/>
          <w:bCs/>
          <w:sz w:val="28"/>
          <w:szCs w:val="28"/>
        </w:rPr>
      </w:pPr>
      <w:r>
        <w:rPr>
          <w:rStyle w:val="8"/>
          <w:rFonts w:hint="eastAsia" w:ascii="仿宋" w:hAnsi="仿宋" w:eastAsia="仿宋" w:cs="仿宋"/>
          <w:b w:val="0"/>
          <w:bCs/>
          <w:sz w:val="28"/>
          <w:szCs w:val="28"/>
        </w:rPr>
        <w:t>　一、总体情况</w:t>
      </w:r>
    </w:p>
    <w:p w14:paraId="21BDF305">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20" w:lineRule="atLeast"/>
        <w:ind w:firstLine="560" w:firstLineChars="200"/>
        <w:jc w:val="left"/>
        <w:textAlignment w:val="auto"/>
        <w:rPr>
          <w:rStyle w:val="8"/>
          <w:rFonts w:hint="eastAsia" w:ascii="仿宋" w:hAnsi="仿宋" w:eastAsia="仿宋" w:cs="仿宋"/>
          <w:b w:val="0"/>
          <w:bCs/>
          <w:sz w:val="28"/>
          <w:szCs w:val="28"/>
        </w:rPr>
      </w:pPr>
      <w:r>
        <w:rPr>
          <w:rStyle w:val="8"/>
          <w:rFonts w:hint="eastAsia" w:ascii="仿宋" w:hAnsi="仿宋" w:eastAsia="仿宋" w:cs="仿宋"/>
          <w:b w:val="0"/>
          <w:bCs/>
          <w:sz w:val="28"/>
          <w:szCs w:val="28"/>
        </w:rPr>
        <w:t>（一）主动公开方面</w:t>
      </w:r>
    </w:p>
    <w:p w14:paraId="6A85826A">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20" w:lineRule="atLeast"/>
        <w:ind w:firstLine="560" w:firstLineChars="200"/>
        <w:jc w:val="left"/>
        <w:textAlignment w:val="auto"/>
        <w:rPr>
          <w:rStyle w:val="8"/>
          <w:rFonts w:hint="eastAsia" w:ascii="仿宋" w:hAnsi="仿宋" w:eastAsia="仿宋" w:cs="仿宋"/>
          <w:b w:val="0"/>
          <w:bCs/>
          <w:sz w:val="28"/>
          <w:szCs w:val="28"/>
        </w:rPr>
      </w:pPr>
      <w:r>
        <w:rPr>
          <w:rStyle w:val="8"/>
          <w:rFonts w:hint="eastAsia" w:ascii="仿宋" w:hAnsi="仿宋" w:eastAsia="仿宋" w:cs="仿宋"/>
          <w:b w:val="0"/>
          <w:bCs/>
          <w:sz w:val="28"/>
          <w:szCs w:val="28"/>
          <w:lang w:val="en-US" w:eastAsia="zh-CN"/>
        </w:rPr>
        <w:t>严格对标梅县区人民政府政务公开责任分工要求，规范推进市、区两级政府信息网站核心栏目更新维护，重点覆盖政务公开、政府部门动态、部门工作报告等关键板块，确保公开渠道畅通高效。2025 年通过政府信息公开平台累计向社会主动公开信息 123 条，其中工作动态类信息 66 条、部门文件 6 条、部门预决算及三公经费预决算 2 条、政府信息公开工作年度报告 1 条、公告 48 条。</w:t>
      </w:r>
    </w:p>
    <w:p w14:paraId="75F88687">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20" w:lineRule="atLeast"/>
        <w:ind w:firstLine="560" w:firstLineChars="200"/>
        <w:jc w:val="left"/>
        <w:textAlignment w:val="auto"/>
        <w:rPr>
          <w:rStyle w:val="8"/>
          <w:rFonts w:hint="eastAsia" w:ascii="仿宋" w:hAnsi="仿宋" w:eastAsia="仿宋" w:cs="仿宋"/>
          <w:b w:val="0"/>
          <w:bCs/>
          <w:sz w:val="28"/>
          <w:szCs w:val="28"/>
        </w:rPr>
      </w:pPr>
      <w:r>
        <w:rPr>
          <w:rStyle w:val="8"/>
          <w:rFonts w:hint="eastAsia" w:ascii="仿宋" w:hAnsi="仿宋" w:eastAsia="仿宋" w:cs="仿宋"/>
          <w:b w:val="0"/>
          <w:bCs/>
          <w:sz w:val="28"/>
          <w:szCs w:val="28"/>
        </w:rPr>
        <w:t>（二）依申请公开方面</w:t>
      </w:r>
    </w:p>
    <w:p w14:paraId="1E0126A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20" w:lineRule="atLeast"/>
        <w:ind w:firstLine="560" w:firstLineChars="200"/>
        <w:jc w:val="left"/>
        <w:textAlignment w:val="auto"/>
        <w:rPr>
          <w:rStyle w:val="8"/>
          <w:rFonts w:hint="eastAsia" w:ascii="仿宋" w:hAnsi="仿宋" w:eastAsia="仿宋" w:cs="仿宋"/>
          <w:b w:val="0"/>
          <w:bCs/>
          <w:sz w:val="28"/>
          <w:szCs w:val="28"/>
        </w:rPr>
      </w:pPr>
      <w:r>
        <w:rPr>
          <w:rStyle w:val="8"/>
          <w:rFonts w:hint="eastAsia" w:ascii="仿宋" w:hAnsi="仿宋" w:eastAsia="仿宋" w:cs="仿宋"/>
          <w:b w:val="0"/>
          <w:bCs/>
          <w:sz w:val="28"/>
          <w:szCs w:val="28"/>
          <w:lang w:val="en-US" w:eastAsia="zh-CN"/>
        </w:rPr>
        <w:t>深入贯彻《政府信息公开条例》《广东省政府信息公开申请办理答复规范》要求，健全流程工作机制，明确办理时限与责任分工，确保申请办理依法依规、规范透明。2025 年度共受理政府信息依申请公开 5 宗，均按规定程序完成审查与回应，保障申请人合法权益。</w:t>
      </w:r>
    </w:p>
    <w:p w14:paraId="29C90DB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20" w:lineRule="atLeast"/>
        <w:ind w:firstLine="560" w:firstLineChars="200"/>
        <w:jc w:val="left"/>
        <w:textAlignment w:val="auto"/>
        <w:rPr>
          <w:rStyle w:val="8"/>
          <w:rFonts w:hint="eastAsia" w:ascii="仿宋" w:hAnsi="仿宋" w:eastAsia="仿宋" w:cs="仿宋"/>
          <w:b w:val="0"/>
          <w:bCs/>
          <w:sz w:val="28"/>
          <w:szCs w:val="28"/>
        </w:rPr>
      </w:pPr>
      <w:r>
        <w:rPr>
          <w:rStyle w:val="8"/>
          <w:rFonts w:hint="eastAsia" w:ascii="仿宋" w:hAnsi="仿宋" w:eastAsia="仿宋" w:cs="仿宋"/>
          <w:b w:val="0"/>
          <w:bCs/>
          <w:sz w:val="28"/>
          <w:szCs w:val="28"/>
        </w:rPr>
        <w:t>（三）政府信息管理方面</w:t>
      </w:r>
    </w:p>
    <w:p w14:paraId="3DA7199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20" w:lineRule="atLeast"/>
        <w:ind w:firstLine="560" w:firstLineChars="200"/>
        <w:jc w:val="left"/>
        <w:textAlignment w:val="auto"/>
        <w:rPr>
          <w:rStyle w:val="8"/>
          <w:rFonts w:hint="eastAsia" w:ascii="仿宋" w:hAnsi="仿宋" w:eastAsia="仿宋" w:cs="仿宋"/>
          <w:b w:val="0"/>
          <w:bCs/>
          <w:sz w:val="28"/>
          <w:szCs w:val="28"/>
        </w:rPr>
      </w:pPr>
      <w:r>
        <w:rPr>
          <w:rStyle w:val="8"/>
          <w:rFonts w:hint="eastAsia" w:ascii="仿宋" w:hAnsi="仿宋" w:eastAsia="仿宋" w:cs="仿宋"/>
          <w:b w:val="0"/>
          <w:bCs/>
          <w:sz w:val="28"/>
          <w:szCs w:val="28"/>
          <w:lang w:val="en-US" w:eastAsia="zh-CN"/>
        </w:rPr>
        <w:t>进一步压实政府信息公开主体责任，构建 “主要领导负总责、分管领导直接抓、局办公室统筹协调、各业务股室具体落实” 的组织体系，形成上下联动、齐抓共管的工作格局。严格遵循《中华人民共和国政府信息公开条例》相关规定，建立信息发布前置审核机制，对拟公开内容的合法性、准确性、安全性进行全面审查，坚决杜绝敏感信息、涉密信息违规发布。</w:t>
      </w:r>
    </w:p>
    <w:p w14:paraId="28A0FAB7">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20" w:lineRule="atLeast"/>
        <w:ind w:firstLine="560" w:firstLineChars="200"/>
        <w:jc w:val="left"/>
        <w:textAlignment w:val="auto"/>
        <w:rPr>
          <w:rStyle w:val="8"/>
          <w:rFonts w:hint="eastAsia" w:ascii="仿宋" w:hAnsi="仿宋" w:eastAsia="仿宋" w:cs="仿宋"/>
          <w:b w:val="0"/>
          <w:bCs/>
          <w:sz w:val="28"/>
          <w:szCs w:val="28"/>
        </w:rPr>
      </w:pPr>
      <w:r>
        <w:rPr>
          <w:rStyle w:val="8"/>
          <w:rFonts w:hint="eastAsia" w:ascii="仿宋" w:hAnsi="仿宋" w:eastAsia="仿宋" w:cs="仿宋"/>
          <w:b w:val="0"/>
          <w:bCs/>
          <w:sz w:val="28"/>
          <w:szCs w:val="28"/>
        </w:rPr>
        <w:t>（四）平台保障方面</w:t>
      </w:r>
    </w:p>
    <w:p w14:paraId="55D53FB5">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20" w:lineRule="atLeast"/>
        <w:ind w:firstLine="560" w:firstLineChars="200"/>
        <w:jc w:val="left"/>
        <w:textAlignment w:val="auto"/>
        <w:rPr>
          <w:rStyle w:val="8"/>
          <w:rFonts w:hint="eastAsia" w:ascii="仿宋" w:hAnsi="仿宋" w:eastAsia="仿宋" w:cs="仿宋"/>
          <w:b w:val="0"/>
          <w:bCs/>
          <w:sz w:val="28"/>
          <w:szCs w:val="28"/>
        </w:rPr>
      </w:pPr>
      <w:r>
        <w:rPr>
          <w:rStyle w:val="8"/>
          <w:rFonts w:hint="eastAsia" w:ascii="仿宋" w:hAnsi="仿宋" w:eastAsia="仿宋" w:cs="仿宋"/>
          <w:b w:val="0"/>
          <w:bCs/>
          <w:sz w:val="28"/>
          <w:szCs w:val="28"/>
          <w:lang w:val="en-US" w:eastAsia="zh-CN"/>
        </w:rPr>
        <w:t>坚持以区政府门户网站为核心公开平台，充分发挥其权威性、便捷性优势，集中公开交通运输领域政策文件、行业数据、工作部署等关键信息。同时，注重政策解读与公众关切回应，通过简明化、通俗化的表达解读政策要点，及时回应社会各界疑问，持续提升信息公开的质量与实效，增强公众获得感。</w:t>
      </w:r>
    </w:p>
    <w:p w14:paraId="4B34727D">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20" w:lineRule="atLeast"/>
        <w:ind w:firstLine="560" w:firstLineChars="200"/>
        <w:jc w:val="left"/>
        <w:textAlignment w:val="auto"/>
        <w:rPr>
          <w:rStyle w:val="8"/>
          <w:rFonts w:hint="eastAsia" w:ascii="仿宋" w:hAnsi="仿宋" w:eastAsia="仿宋" w:cs="仿宋"/>
          <w:b w:val="0"/>
          <w:bCs/>
          <w:sz w:val="28"/>
          <w:szCs w:val="28"/>
        </w:rPr>
      </w:pPr>
      <w:r>
        <w:rPr>
          <w:rStyle w:val="8"/>
          <w:rFonts w:hint="eastAsia" w:ascii="仿宋" w:hAnsi="仿宋" w:eastAsia="仿宋" w:cs="仿宋"/>
          <w:b w:val="0"/>
          <w:bCs/>
          <w:sz w:val="28"/>
          <w:szCs w:val="28"/>
        </w:rPr>
        <w:t>（五）监督保障方面</w:t>
      </w:r>
    </w:p>
    <w:p w14:paraId="2CAA9E2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20" w:lineRule="atLeast"/>
        <w:ind w:firstLine="560" w:firstLineChars="200"/>
        <w:jc w:val="left"/>
        <w:textAlignment w:val="auto"/>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强化制度执行与过程管控，继续严格落实信息公开 “三审三校” 制度，从起草、审核、发布等环节层层把关，确保公开信息真实准确、合规合法。依托现有工作制度建立健全督办考核机制，定期对各股室信息公开任务落实情况开展督促检查，及时发现并整改工作中的薄弱环节，推动政府信息公开工作常态化、规范化开展。</w:t>
      </w:r>
    </w:p>
    <w:p w14:paraId="4ABAEB6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20" w:lineRule="atLeast"/>
        <w:ind w:firstLine="560" w:firstLineChars="200"/>
        <w:jc w:val="left"/>
        <w:textAlignment w:val="auto"/>
        <w:rPr>
          <w:rStyle w:val="8"/>
          <w:rFonts w:hint="eastAsia" w:ascii="仿宋" w:hAnsi="仿宋" w:eastAsia="仿宋" w:cs="仿宋"/>
          <w:b w:val="0"/>
          <w:bCs/>
          <w:sz w:val="28"/>
          <w:szCs w:val="28"/>
        </w:rPr>
      </w:pPr>
      <w:r>
        <w:rPr>
          <w:rStyle w:val="8"/>
          <w:rFonts w:hint="eastAsia" w:ascii="仿宋" w:hAnsi="仿宋" w:eastAsia="仿宋" w:cs="仿宋"/>
          <w:b w:val="0"/>
          <w:bCs/>
          <w:sz w:val="28"/>
          <w:szCs w:val="28"/>
          <w:lang w:eastAsia="zh-CN"/>
        </w:rPr>
        <w:t>二、</w:t>
      </w:r>
      <w:r>
        <w:rPr>
          <w:rStyle w:val="8"/>
          <w:rFonts w:hint="eastAsia" w:ascii="仿宋" w:hAnsi="仿宋" w:eastAsia="仿宋" w:cs="仿宋"/>
          <w:b w:val="0"/>
          <w:bCs/>
          <w:sz w:val="28"/>
          <w:szCs w:val="28"/>
        </w:rPr>
        <w:t>主动公开政府信息情况</w:t>
      </w:r>
    </w:p>
    <w:p w14:paraId="0870DA3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420" w:lineRule="atLeast"/>
        <w:ind w:right="0" w:rightChars="0"/>
        <w:jc w:val="left"/>
        <w:textAlignment w:val="auto"/>
        <w:rPr>
          <w:rStyle w:val="8"/>
          <w:rFonts w:hint="eastAsia" w:ascii="黑体" w:hAnsi="黑体" w:eastAsia="黑体" w:cs="黑体"/>
          <w:sz w:val="28"/>
          <w:szCs w:val="28"/>
        </w:rPr>
      </w:pPr>
    </w:p>
    <w:tbl>
      <w:tblPr>
        <w:tblStyle w:val="6"/>
        <w:tblpPr w:leftFromText="180" w:rightFromText="180" w:vertAnchor="text" w:tblpXSpec="center" w:tblpY="1"/>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40"/>
        <w:gridCol w:w="1620"/>
        <w:gridCol w:w="1620"/>
        <w:gridCol w:w="1620"/>
      </w:tblGrid>
      <w:tr w14:paraId="7D829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jc w:val="center"/>
        </w:trPr>
        <w:tc>
          <w:tcPr>
            <w:tcW w:w="0" w:type="auto"/>
            <w:gridSpan w:val="4"/>
            <w:tcBorders>
              <w:top w:val="nil"/>
              <w:left w:val="nil"/>
              <w:bottom w:val="nil"/>
              <w:right w:val="nil"/>
            </w:tcBorders>
            <w:shd w:val="clear" w:color="auto" w:fill="C6D9F1"/>
            <w:tcMar>
              <w:top w:w="75" w:type="dxa"/>
              <w:left w:w="150" w:type="dxa"/>
              <w:bottom w:w="75" w:type="dxa"/>
              <w:right w:w="150" w:type="dxa"/>
            </w:tcMar>
            <w:vAlign w:val="center"/>
          </w:tcPr>
          <w:p w14:paraId="58BC837A">
            <w:pPr>
              <w:pStyle w:val="5"/>
              <w:keepNext w:val="0"/>
              <w:keepLines w:val="0"/>
              <w:widowControl/>
              <w:suppressLineNumbers w:val="0"/>
              <w:wordWrap w:val="0"/>
              <w:spacing w:before="0" w:beforeAutospacing="0" w:afterAutospacing="0" w:line="240" w:lineRule="auto"/>
              <w:jc w:val="center"/>
              <w:rPr>
                <w:sz w:val="22"/>
                <w:szCs w:val="22"/>
              </w:rPr>
            </w:pPr>
            <w:r>
              <w:rPr>
                <w:sz w:val="22"/>
                <w:szCs w:val="22"/>
              </w:rPr>
              <w:t>第二十条第（一）项</w:t>
            </w:r>
          </w:p>
        </w:tc>
      </w:tr>
      <w:tr w14:paraId="4BE15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8" w:hRule="atLeast"/>
          <w:jc w:val="center"/>
        </w:trPr>
        <w:tc>
          <w:tcPr>
            <w:tcW w:w="0" w:type="auto"/>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4B6E7BE7">
            <w:pPr>
              <w:pStyle w:val="5"/>
              <w:keepNext w:val="0"/>
              <w:keepLines w:val="0"/>
              <w:widowControl/>
              <w:suppressLineNumbers w:val="0"/>
              <w:wordWrap w:val="0"/>
              <w:spacing w:before="0" w:beforeAutospacing="0" w:afterAutospacing="0" w:line="240" w:lineRule="auto"/>
              <w:jc w:val="center"/>
              <w:rPr>
                <w:sz w:val="22"/>
                <w:szCs w:val="22"/>
              </w:rPr>
            </w:pPr>
            <w:r>
              <w:rPr>
                <w:sz w:val="22"/>
                <w:szCs w:val="22"/>
              </w:rPr>
              <w:t>信息内容</w:t>
            </w:r>
          </w:p>
        </w:tc>
        <w:tc>
          <w:tcPr>
            <w:tcW w:w="0" w:type="auto"/>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019614F">
            <w:pPr>
              <w:pStyle w:val="5"/>
              <w:keepNext w:val="0"/>
              <w:keepLines w:val="0"/>
              <w:widowControl/>
              <w:suppressLineNumbers w:val="0"/>
              <w:wordWrap w:val="0"/>
              <w:spacing w:before="0" w:beforeAutospacing="0" w:afterAutospacing="0" w:line="240" w:lineRule="auto"/>
              <w:jc w:val="center"/>
              <w:rPr>
                <w:sz w:val="22"/>
                <w:szCs w:val="22"/>
              </w:rPr>
            </w:pPr>
            <w:r>
              <w:rPr>
                <w:sz w:val="22"/>
                <w:szCs w:val="22"/>
              </w:rPr>
              <w:t>本年制发件数</w:t>
            </w:r>
          </w:p>
        </w:tc>
        <w:tc>
          <w:tcPr>
            <w:tcW w:w="0" w:type="auto"/>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23B993E">
            <w:pPr>
              <w:pStyle w:val="5"/>
              <w:keepNext w:val="0"/>
              <w:keepLines w:val="0"/>
              <w:widowControl/>
              <w:suppressLineNumbers w:val="0"/>
              <w:wordWrap w:val="0"/>
              <w:spacing w:before="0" w:beforeAutospacing="0" w:afterAutospacing="0" w:line="240" w:lineRule="auto"/>
              <w:jc w:val="center"/>
              <w:rPr>
                <w:sz w:val="22"/>
                <w:szCs w:val="22"/>
              </w:rPr>
            </w:pPr>
            <w:r>
              <w:rPr>
                <w:sz w:val="22"/>
                <w:szCs w:val="22"/>
              </w:rPr>
              <w:t>本年废止件数</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D0224DE">
            <w:pPr>
              <w:pStyle w:val="5"/>
              <w:keepNext w:val="0"/>
              <w:keepLines w:val="0"/>
              <w:widowControl/>
              <w:suppressLineNumbers w:val="0"/>
              <w:wordWrap w:val="0"/>
              <w:spacing w:before="0" w:beforeAutospacing="0" w:afterAutospacing="0" w:line="240" w:lineRule="auto"/>
              <w:jc w:val="center"/>
              <w:rPr>
                <w:sz w:val="22"/>
                <w:szCs w:val="22"/>
              </w:rPr>
            </w:pPr>
            <w:r>
              <w:rPr>
                <w:sz w:val="22"/>
                <w:szCs w:val="22"/>
              </w:rPr>
              <w:t>现行有效件数</w:t>
            </w:r>
          </w:p>
        </w:tc>
      </w:tr>
      <w:tr w14:paraId="5BBF2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 w:hRule="atLeast"/>
          <w:jc w:val="center"/>
        </w:trPr>
        <w:tc>
          <w:tcPr>
            <w:tcW w:w="0" w:type="auto"/>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5BD881D7">
            <w:pPr>
              <w:pStyle w:val="5"/>
              <w:keepNext w:val="0"/>
              <w:keepLines w:val="0"/>
              <w:widowControl/>
              <w:suppressLineNumbers w:val="0"/>
              <w:wordWrap w:val="0"/>
              <w:spacing w:before="0" w:beforeAutospacing="0" w:afterAutospacing="0" w:line="240" w:lineRule="auto"/>
              <w:jc w:val="center"/>
              <w:rPr>
                <w:sz w:val="22"/>
                <w:szCs w:val="22"/>
              </w:rPr>
            </w:pPr>
            <w:r>
              <w:rPr>
                <w:sz w:val="22"/>
                <w:szCs w:val="22"/>
              </w:rPr>
              <w:t>规章</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6B80487A">
            <w:pPr>
              <w:pStyle w:val="5"/>
              <w:keepNext w:val="0"/>
              <w:keepLines w:val="0"/>
              <w:widowControl/>
              <w:suppressLineNumbers w:val="0"/>
              <w:wordWrap w:val="0"/>
              <w:spacing w:before="0" w:beforeAutospacing="0" w:afterAutospacing="0" w:line="240" w:lineRule="auto"/>
              <w:jc w:val="center"/>
              <w:rPr>
                <w:sz w:val="22"/>
                <w:szCs w:val="22"/>
              </w:rPr>
            </w:pPr>
            <w:r>
              <w:rPr>
                <w:sz w:val="22"/>
                <w:szCs w:val="22"/>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63FC2ED">
            <w:pPr>
              <w:pStyle w:val="5"/>
              <w:keepNext w:val="0"/>
              <w:keepLines w:val="0"/>
              <w:widowControl/>
              <w:suppressLineNumbers w:val="0"/>
              <w:wordWrap w:val="0"/>
              <w:spacing w:before="0" w:beforeAutospacing="0" w:afterAutospacing="0" w:line="240" w:lineRule="auto"/>
              <w:jc w:val="center"/>
              <w:rPr>
                <w:sz w:val="22"/>
                <w:szCs w:val="22"/>
              </w:rPr>
            </w:pPr>
            <w:r>
              <w:rPr>
                <w:sz w:val="22"/>
                <w:szCs w:val="22"/>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AA6B5A3">
            <w:pPr>
              <w:pStyle w:val="5"/>
              <w:keepNext w:val="0"/>
              <w:keepLines w:val="0"/>
              <w:widowControl/>
              <w:suppressLineNumbers w:val="0"/>
              <w:wordWrap w:val="0"/>
              <w:spacing w:before="0" w:beforeAutospacing="0" w:afterAutospacing="0" w:line="240" w:lineRule="auto"/>
              <w:jc w:val="center"/>
              <w:rPr>
                <w:sz w:val="22"/>
                <w:szCs w:val="22"/>
              </w:rPr>
            </w:pPr>
            <w:r>
              <w:rPr>
                <w:sz w:val="22"/>
                <w:szCs w:val="22"/>
              </w:rPr>
              <w:t>0</w:t>
            </w:r>
          </w:p>
        </w:tc>
      </w:tr>
      <w:tr w14:paraId="6AF0C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1" w:hRule="atLeast"/>
          <w:jc w:val="center"/>
        </w:trPr>
        <w:tc>
          <w:tcPr>
            <w:tcW w:w="0" w:type="auto"/>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0B591FA7">
            <w:pPr>
              <w:pStyle w:val="5"/>
              <w:keepNext w:val="0"/>
              <w:keepLines w:val="0"/>
              <w:widowControl/>
              <w:suppressLineNumbers w:val="0"/>
              <w:wordWrap w:val="0"/>
              <w:spacing w:before="0" w:beforeAutospacing="0" w:afterAutospacing="0" w:line="240" w:lineRule="auto"/>
              <w:jc w:val="center"/>
              <w:rPr>
                <w:sz w:val="22"/>
                <w:szCs w:val="22"/>
              </w:rPr>
            </w:pPr>
            <w:r>
              <w:rPr>
                <w:sz w:val="22"/>
                <w:szCs w:val="22"/>
              </w:rPr>
              <w:t>行政规范性文件</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3B06B5D">
            <w:pPr>
              <w:pStyle w:val="5"/>
              <w:keepNext w:val="0"/>
              <w:keepLines w:val="0"/>
              <w:widowControl/>
              <w:suppressLineNumbers w:val="0"/>
              <w:wordWrap w:val="0"/>
              <w:spacing w:before="0" w:beforeAutospacing="0" w:afterAutospacing="0" w:line="240" w:lineRule="auto"/>
              <w:jc w:val="center"/>
              <w:rPr>
                <w:sz w:val="22"/>
                <w:szCs w:val="22"/>
              </w:rPr>
            </w:pPr>
            <w:r>
              <w:rPr>
                <w:sz w:val="22"/>
                <w:szCs w:val="22"/>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1893063">
            <w:pPr>
              <w:pStyle w:val="5"/>
              <w:keepNext w:val="0"/>
              <w:keepLines w:val="0"/>
              <w:widowControl/>
              <w:suppressLineNumbers w:val="0"/>
              <w:wordWrap w:val="0"/>
              <w:spacing w:before="0" w:beforeAutospacing="0" w:afterAutospacing="0" w:line="240" w:lineRule="auto"/>
              <w:jc w:val="center"/>
              <w:rPr>
                <w:sz w:val="22"/>
                <w:szCs w:val="22"/>
              </w:rPr>
            </w:pPr>
            <w:r>
              <w:rPr>
                <w:sz w:val="22"/>
                <w:szCs w:val="22"/>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3A8AC3F">
            <w:pPr>
              <w:pStyle w:val="5"/>
              <w:keepNext w:val="0"/>
              <w:keepLines w:val="0"/>
              <w:widowControl/>
              <w:suppressLineNumbers w:val="0"/>
              <w:wordWrap w:val="0"/>
              <w:spacing w:before="0" w:beforeAutospacing="0" w:afterAutospacing="0" w:line="240" w:lineRule="auto"/>
              <w:jc w:val="center"/>
              <w:rPr>
                <w:rFonts w:hint="eastAsia" w:eastAsiaTheme="minorEastAsia"/>
                <w:sz w:val="22"/>
                <w:szCs w:val="22"/>
                <w:lang w:eastAsia="zh-CN"/>
              </w:rPr>
            </w:pPr>
            <w:r>
              <w:rPr>
                <w:rFonts w:hint="eastAsia"/>
                <w:sz w:val="22"/>
                <w:szCs w:val="22"/>
                <w:lang w:val="en-US" w:eastAsia="zh-CN"/>
              </w:rPr>
              <w:t>0</w:t>
            </w:r>
          </w:p>
        </w:tc>
      </w:tr>
      <w:tr w14:paraId="70103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1" w:hRule="atLeast"/>
          <w:jc w:val="center"/>
        </w:trPr>
        <w:tc>
          <w:tcPr>
            <w:tcW w:w="0" w:type="auto"/>
            <w:gridSpan w:val="4"/>
            <w:tcBorders>
              <w:top w:val="nil"/>
              <w:left w:val="nil"/>
              <w:bottom w:val="nil"/>
              <w:right w:val="nil"/>
            </w:tcBorders>
            <w:shd w:val="clear" w:color="auto" w:fill="C6D9F1"/>
            <w:tcMar>
              <w:top w:w="75" w:type="dxa"/>
              <w:left w:w="150" w:type="dxa"/>
              <w:bottom w:w="75" w:type="dxa"/>
              <w:right w:w="150" w:type="dxa"/>
            </w:tcMar>
            <w:vAlign w:val="center"/>
          </w:tcPr>
          <w:p w14:paraId="66DCBB62">
            <w:pPr>
              <w:pStyle w:val="5"/>
              <w:keepNext w:val="0"/>
              <w:keepLines w:val="0"/>
              <w:widowControl/>
              <w:suppressLineNumbers w:val="0"/>
              <w:wordWrap w:val="0"/>
              <w:spacing w:before="0" w:beforeAutospacing="0" w:afterAutospacing="0" w:line="240" w:lineRule="auto"/>
              <w:jc w:val="center"/>
              <w:rPr>
                <w:sz w:val="22"/>
                <w:szCs w:val="22"/>
              </w:rPr>
            </w:pPr>
            <w:r>
              <w:rPr>
                <w:sz w:val="22"/>
                <w:szCs w:val="22"/>
              </w:rPr>
              <w:t>第二十条第（五）项</w:t>
            </w:r>
          </w:p>
        </w:tc>
      </w:tr>
      <w:tr w14:paraId="66BEF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1" w:hRule="atLeast"/>
          <w:jc w:val="center"/>
        </w:trPr>
        <w:tc>
          <w:tcPr>
            <w:tcW w:w="0" w:type="auto"/>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1382B1D6">
            <w:pPr>
              <w:pStyle w:val="5"/>
              <w:keepNext w:val="0"/>
              <w:keepLines w:val="0"/>
              <w:widowControl/>
              <w:suppressLineNumbers w:val="0"/>
              <w:wordWrap w:val="0"/>
              <w:spacing w:before="0" w:beforeAutospacing="0" w:afterAutospacing="0" w:line="240" w:lineRule="auto"/>
              <w:jc w:val="center"/>
              <w:rPr>
                <w:sz w:val="22"/>
                <w:szCs w:val="22"/>
              </w:rPr>
            </w:pPr>
            <w:r>
              <w:rPr>
                <w:sz w:val="22"/>
                <w:szCs w:val="22"/>
              </w:rPr>
              <w:t>信息内容</w:t>
            </w:r>
          </w:p>
        </w:tc>
        <w:tc>
          <w:tcPr>
            <w:tcW w:w="0" w:type="auto"/>
            <w:gridSpan w:val="3"/>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F37E658">
            <w:pPr>
              <w:pStyle w:val="5"/>
              <w:keepNext w:val="0"/>
              <w:keepLines w:val="0"/>
              <w:widowControl/>
              <w:suppressLineNumbers w:val="0"/>
              <w:wordWrap w:val="0"/>
              <w:spacing w:before="0" w:beforeAutospacing="0" w:afterAutospacing="0" w:line="240" w:lineRule="auto"/>
              <w:jc w:val="center"/>
              <w:rPr>
                <w:sz w:val="22"/>
                <w:szCs w:val="22"/>
              </w:rPr>
            </w:pPr>
            <w:r>
              <w:rPr>
                <w:sz w:val="22"/>
                <w:szCs w:val="22"/>
              </w:rPr>
              <w:t>本年处理决定数量</w:t>
            </w:r>
          </w:p>
        </w:tc>
      </w:tr>
      <w:tr w14:paraId="1B6F8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jc w:val="center"/>
        </w:trPr>
        <w:tc>
          <w:tcPr>
            <w:tcW w:w="0" w:type="auto"/>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7A3D9E0D">
            <w:pPr>
              <w:pStyle w:val="5"/>
              <w:keepNext w:val="0"/>
              <w:keepLines w:val="0"/>
              <w:widowControl/>
              <w:suppressLineNumbers w:val="0"/>
              <w:wordWrap w:val="0"/>
              <w:spacing w:before="0" w:beforeAutospacing="0" w:afterAutospacing="0" w:line="240" w:lineRule="auto"/>
              <w:jc w:val="center"/>
              <w:rPr>
                <w:sz w:val="22"/>
                <w:szCs w:val="22"/>
              </w:rPr>
            </w:pPr>
            <w:r>
              <w:rPr>
                <w:sz w:val="22"/>
                <w:szCs w:val="22"/>
              </w:rPr>
              <w:t>行政许可</w:t>
            </w:r>
          </w:p>
        </w:tc>
        <w:tc>
          <w:tcPr>
            <w:tcW w:w="0" w:type="auto"/>
            <w:gridSpan w:val="3"/>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A5F6470">
            <w:pPr>
              <w:pStyle w:val="5"/>
              <w:keepNext w:val="0"/>
              <w:keepLines w:val="0"/>
              <w:widowControl/>
              <w:suppressLineNumbers w:val="0"/>
              <w:wordWrap w:val="0"/>
              <w:spacing w:before="0" w:beforeAutospacing="0" w:afterAutospacing="0" w:line="240" w:lineRule="auto"/>
              <w:jc w:val="center"/>
              <w:rPr>
                <w:rFonts w:hint="default" w:eastAsiaTheme="minorEastAsia"/>
                <w:sz w:val="22"/>
                <w:szCs w:val="22"/>
                <w:lang w:val="en-US" w:eastAsia="zh-CN"/>
              </w:rPr>
            </w:pPr>
            <w:r>
              <w:rPr>
                <w:rFonts w:hint="eastAsia" w:ascii="宋体" w:hAnsi="宋体" w:eastAsia="宋体" w:cs="宋体"/>
                <w:sz w:val="22"/>
                <w:szCs w:val="22"/>
                <w:lang w:val="en-US" w:eastAsia="zh-CN"/>
              </w:rPr>
              <w:t>697</w:t>
            </w:r>
          </w:p>
        </w:tc>
      </w:tr>
      <w:tr w14:paraId="1DF6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1" w:hRule="atLeast"/>
          <w:jc w:val="center"/>
        </w:trPr>
        <w:tc>
          <w:tcPr>
            <w:tcW w:w="0" w:type="auto"/>
            <w:gridSpan w:val="4"/>
            <w:tcBorders>
              <w:top w:val="nil"/>
              <w:left w:val="nil"/>
              <w:bottom w:val="nil"/>
              <w:right w:val="nil"/>
            </w:tcBorders>
            <w:shd w:val="clear" w:color="auto" w:fill="C6D9F1"/>
            <w:tcMar>
              <w:top w:w="75" w:type="dxa"/>
              <w:left w:w="150" w:type="dxa"/>
              <w:bottom w:w="75" w:type="dxa"/>
              <w:right w:w="150" w:type="dxa"/>
            </w:tcMar>
            <w:vAlign w:val="center"/>
          </w:tcPr>
          <w:p w14:paraId="317414E3">
            <w:pPr>
              <w:pStyle w:val="5"/>
              <w:keepNext w:val="0"/>
              <w:keepLines w:val="0"/>
              <w:widowControl/>
              <w:suppressLineNumbers w:val="0"/>
              <w:wordWrap w:val="0"/>
              <w:spacing w:before="0" w:beforeAutospacing="0" w:afterAutospacing="0" w:line="240" w:lineRule="auto"/>
              <w:jc w:val="center"/>
              <w:rPr>
                <w:sz w:val="22"/>
                <w:szCs w:val="22"/>
              </w:rPr>
            </w:pPr>
            <w:r>
              <w:rPr>
                <w:sz w:val="22"/>
                <w:szCs w:val="22"/>
              </w:rPr>
              <w:t>第二十条第（六）项</w:t>
            </w:r>
          </w:p>
        </w:tc>
      </w:tr>
      <w:tr w14:paraId="54C47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7" w:hRule="atLeast"/>
          <w:jc w:val="center"/>
        </w:trPr>
        <w:tc>
          <w:tcPr>
            <w:tcW w:w="0" w:type="auto"/>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4E480A23">
            <w:pPr>
              <w:pStyle w:val="5"/>
              <w:keepNext w:val="0"/>
              <w:keepLines w:val="0"/>
              <w:widowControl/>
              <w:suppressLineNumbers w:val="0"/>
              <w:wordWrap w:val="0"/>
              <w:spacing w:before="0" w:beforeAutospacing="0" w:afterAutospacing="0" w:line="240" w:lineRule="auto"/>
              <w:jc w:val="center"/>
              <w:rPr>
                <w:sz w:val="22"/>
                <w:szCs w:val="22"/>
              </w:rPr>
            </w:pPr>
            <w:r>
              <w:rPr>
                <w:sz w:val="22"/>
                <w:szCs w:val="22"/>
              </w:rPr>
              <w:t>信息内容</w:t>
            </w:r>
          </w:p>
        </w:tc>
        <w:tc>
          <w:tcPr>
            <w:tcW w:w="0" w:type="auto"/>
            <w:gridSpan w:val="3"/>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56ED4F8">
            <w:pPr>
              <w:pStyle w:val="5"/>
              <w:keepNext w:val="0"/>
              <w:keepLines w:val="0"/>
              <w:widowControl/>
              <w:suppressLineNumbers w:val="0"/>
              <w:wordWrap w:val="0"/>
              <w:spacing w:before="0" w:beforeAutospacing="0" w:afterAutospacing="0" w:line="240" w:lineRule="auto"/>
              <w:jc w:val="center"/>
              <w:rPr>
                <w:sz w:val="22"/>
                <w:szCs w:val="22"/>
              </w:rPr>
            </w:pPr>
            <w:r>
              <w:rPr>
                <w:sz w:val="22"/>
                <w:szCs w:val="22"/>
              </w:rPr>
              <w:t>本年处理决定数量</w:t>
            </w:r>
          </w:p>
        </w:tc>
      </w:tr>
      <w:tr w14:paraId="71F22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8" w:hRule="atLeast"/>
          <w:jc w:val="center"/>
        </w:trPr>
        <w:tc>
          <w:tcPr>
            <w:tcW w:w="0" w:type="auto"/>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2488E9D4">
            <w:pPr>
              <w:pStyle w:val="5"/>
              <w:keepNext w:val="0"/>
              <w:keepLines w:val="0"/>
              <w:widowControl/>
              <w:suppressLineNumbers w:val="0"/>
              <w:wordWrap w:val="0"/>
              <w:spacing w:before="0" w:beforeAutospacing="0" w:afterAutospacing="0" w:line="240" w:lineRule="auto"/>
              <w:jc w:val="center"/>
              <w:rPr>
                <w:sz w:val="22"/>
                <w:szCs w:val="22"/>
              </w:rPr>
            </w:pPr>
            <w:r>
              <w:rPr>
                <w:sz w:val="22"/>
                <w:szCs w:val="22"/>
              </w:rPr>
              <w:t>行政处罚</w:t>
            </w:r>
          </w:p>
        </w:tc>
        <w:tc>
          <w:tcPr>
            <w:tcW w:w="0" w:type="auto"/>
            <w:gridSpan w:val="3"/>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F519600">
            <w:pPr>
              <w:pStyle w:val="5"/>
              <w:keepNext w:val="0"/>
              <w:keepLines w:val="0"/>
              <w:widowControl/>
              <w:suppressLineNumbers w:val="0"/>
              <w:wordWrap w:val="0"/>
              <w:spacing w:before="0" w:beforeAutospacing="0" w:afterAutospacing="0" w:line="240" w:lineRule="auto"/>
              <w:jc w:val="center"/>
              <w:rPr>
                <w:rFonts w:hint="default" w:eastAsiaTheme="minorEastAsia"/>
                <w:sz w:val="22"/>
                <w:szCs w:val="22"/>
                <w:lang w:val="en-US" w:eastAsia="zh-CN"/>
              </w:rPr>
            </w:pPr>
            <w:r>
              <w:rPr>
                <w:rFonts w:hint="eastAsia" w:ascii="宋体" w:hAnsi="宋体" w:eastAsia="宋体" w:cs="宋体"/>
                <w:sz w:val="22"/>
                <w:szCs w:val="22"/>
                <w:lang w:val="en-US" w:eastAsia="zh-CN"/>
              </w:rPr>
              <w:t>215</w:t>
            </w:r>
          </w:p>
        </w:tc>
      </w:tr>
      <w:tr w14:paraId="67DEC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4" w:hRule="atLeast"/>
          <w:jc w:val="center"/>
        </w:trPr>
        <w:tc>
          <w:tcPr>
            <w:tcW w:w="0" w:type="auto"/>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136A7588">
            <w:pPr>
              <w:pStyle w:val="5"/>
              <w:keepNext w:val="0"/>
              <w:keepLines w:val="0"/>
              <w:widowControl/>
              <w:suppressLineNumbers w:val="0"/>
              <w:wordWrap w:val="0"/>
              <w:spacing w:before="0" w:beforeAutospacing="0" w:afterAutospacing="0" w:line="240" w:lineRule="auto"/>
              <w:jc w:val="center"/>
              <w:rPr>
                <w:sz w:val="22"/>
                <w:szCs w:val="22"/>
              </w:rPr>
            </w:pPr>
            <w:r>
              <w:rPr>
                <w:sz w:val="22"/>
                <w:szCs w:val="22"/>
              </w:rPr>
              <w:t>行政强制</w:t>
            </w:r>
          </w:p>
        </w:tc>
        <w:tc>
          <w:tcPr>
            <w:tcW w:w="0" w:type="auto"/>
            <w:gridSpan w:val="3"/>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E48B0D7">
            <w:pPr>
              <w:pStyle w:val="5"/>
              <w:keepNext w:val="0"/>
              <w:keepLines w:val="0"/>
              <w:widowControl/>
              <w:suppressLineNumbers w:val="0"/>
              <w:wordWrap w:val="0"/>
              <w:spacing w:before="0" w:beforeAutospacing="0" w:afterAutospacing="0" w:line="240" w:lineRule="auto"/>
              <w:jc w:val="center"/>
              <w:rPr>
                <w:rFonts w:hint="default" w:eastAsiaTheme="minorEastAsia"/>
                <w:sz w:val="22"/>
                <w:szCs w:val="22"/>
                <w:lang w:val="en-US" w:eastAsia="zh-CN"/>
              </w:rPr>
            </w:pPr>
            <w:r>
              <w:rPr>
                <w:rFonts w:hint="eastAsia" w:ascii="宋体" w:hAnsi="宋体" w:eastAsia="宋体" w:cs="宋体"/>
                <w:sz w:val="22"/>
                <w:szCs w:val="22"/>
                <w:lang w:val="en-US" w:eastAsia="zh-CN"/>
              </w:rPr>
              <w:t>32</w:t>
            </w:r>
          </w:p>
        </w:tc>
      </w:tr>
      <w:tr w14:paraId="26C78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0" w:type="auto"/>
            <w:gridSpan w:val="4"/>
            <w:tcBorders>
              <w:top w:val="nil"/>
              <w:left w:val="nil"/>
              <w:bottom w:val="nil"/>
              <w:right w:val="nil"/>
            </w:tcBorders>
            <w:shd w:val="clear" w:color="auto" w:fill="C6D9F1"/>
            <w:tcMar>
              <w:top w:w="75" w:type="dxa"/>
              <w:left w:w="150" w:type="dxa"/>
              <w:bottom w:w="75" w:type="dxa"/>
              <w:right w:w="150" w:type="dxa"/>
            </w:tcMar>
            <w:vAlign w:val="center"/>
          </w:tcPr>
          <w:p w14:paraId="11458940">
            <w:pPr>
              <w:pStyle w:val="5"/>
              <w:keepNext w:val="0"/>
              <w:keepLines w:val="0"/>
              <w:widowControl/>
              <w:suppressLineNumbers w:val="0"/>
              <w:wordWrap w:val="0"/>
              <w:spacing w:before="0" w:beforeAutospacing="0" w:afterAutospacing="0" w:line="240" w:lineRule="auto"/>
              <w:jc w:val="center"/>
              <w:rPr>
                <w:sz w:val="22"/>
                <w:szCs w:val="22"/>
              </w:rPr>
            </w:pPr>
            <w:r>
              <w:rPr>
                <w:sz w:val="22"/>
                <w:szCs w:val="22"/>
              </w:rPr>
              <w:t>第二十条第（八）项</w:t>
            </w:r>
          </w:p>
        </w:tc>
      </w:tr>
      <w:tr w14:paraId="29BD6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0" w:type="auto"/>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6FA10742">
            <w:pPr>
              <w:pStyle w:val="5"/>
              <w:keepNext w:val="0"/>
              <w:keepLines w:val="0"/>
              <w:widowControl/>
              <w:suppressLineNumbers w:val="0"/>
              <w:wordWrap w:val="0"/>
              <w:spacing w:before="0" w:beforeAutospacing="0" w:afterAutospacing="0" w:line="240" w:lineRule="auto"/>
              <w:jc w:val="center"/>
              <w:rPr>
                <w:sz w:val="22"/>
                <w:szCs w:val="22"/>
              </w:rPr>
            </w:pPr>
            <w:r>
              <w:rPr>
                <w:sz w:val="22"/>
                <w:szCs w:val="22"/>
              </w:rPr>
              <w:t>信息内容</w:t>
            </w:r>
          </w:p>
        </w:tc>
        <w:tc>
          <w:tcPr>
            <w:tcW w:w="0" w:type="auto"/>
            <w:gridSpan w:val="3"/>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D8BE36F">
            <w:pPr>
              <w:pStyle w:val="5"/>
              <w:keepNext w:val="0"/>
              <w:keepLines w:val="0"/>
              <w:widowControl/>
              <w:suppressLineNumbers w:val="0"/>
              <w:wordWrap w:val="0"/>
              <w:spacing w:before="0" w:beforeAutospacing="0" w:afterAutospacing="0" w:line="240" w:lineRule="auto"/>
              <w:jc w:val="center"/>
              <w:rPr>
                <w:sz w:val="22"/>
                <w:szCs w:val="22"/>
              </w:rPr>
            </w:pPr>
            <w:r>
              <w:rPr>
                <w:sz w:val="22"/>
                <w:szCs w:val="22"/>
              </w:rPr>
              <w:t>本年收费金额（单位：万元）</w:t>
            </w:r>
          </w:p>
        </w:tc>
      </w:tr>
      <w:tr w14:paraId="1E749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9" w:hRule="atLeast"/>
          <w:jc w:val="center"/>
        </w:trPr>
        <w:tc>
          <w:tcPr>
            <w:tcW w:w="0" w:type="auto"/>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682586B2">
            <w:pPr>
              <w:pStyle w:val="5"/>
              <w:keepNext w:val="0"/>
              <w:keepLines w:val="0"/>
              <w:widowControl/>
              <w:suppressLineNumbers w:val="0"/>
              <w:wordWrap w:val="0"/>
              <w:spacing w:before="0" w:beforeAutospacing="0" w:afterAutospacing="0" w:line="240" w:lineRule="auto"/>
              <w:jc w:val="center"/>
              <w:rPr>
                <w:sz w:val="22"/>
                <w:szCs w:val="22"/>
              </w:rPr>
            </w:pPr>
            <w:r>
              <w:rPr>
                <w:sz w:val="22"/>
                <w:szCs w:val="22"/>
              </w:rPr>
              <w:t>行政事业性收费</w:t>
            </w:r>
          </w:p>
        </w:tc>
        <w:tc>
          <w:tcPr>
            <w:tcW w:w="0" w:type="auto"/>
            <w:gridSpan w:val="3"/>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1ED4E30">
            <w:pPr>
              <w:pStyle w:val="5"/>
              <w:keepNext w:val="0"/>
              <w:keepLines w:val="0"/>
              <w:widowControl/>
              <w:suppressLineNumbers w:val="0"/>
              <w:wordWrap w:val="0"/>
              <w:spacing w:before="0" w:beforeAutospacing="0" w:afterAutospacing="0" w:line="240" w:lineRule="auto"/>
              <w:jc w:val="center"/>
              <w:rPr>
                <w:sz w:val="22"/>
                <w:szCs w:val="22"/>
              </w:rPr>
            </w:pPr>
            <w:r>
              <w:rPr>
                <w:sz w:val="22"/>
                <w:szCs w:val="22"/>
              </w:rPr>
              <w:t>0</w:t>
            </w:r>
          </w:p>
        </w:tc>
      </w:tr>
    </w:tbl>
    <w:p w14:paraId="175481D3">
      <w:pPr>
        <w:pStyle w:val="5"/>
        <w:keepNext w:val="0"/>
        <w:keepLines w:val="0"/>
        <w:widowControl/>
        <w:suppressLineNumbers w:val="0"/>
        <w:spacing w:before="225" w:beforeAutospacing="0" w:line="420" w:lineRule="atLeast"/>
        <w:jc w:val="left"/>
        <w:rPr>
          <w:rStyle w:val="8"/>
          <w:rFonts w:ascii="Times New Roman" w:hAnsi="Times New Roman" w:eastAsia="宋体" w:cs="Times New Roman"/>
          <w:sz w:val="24"/>
          <w:szCs w:val="24"/>
        </w:rPr>
      </w:pPr>
      <w:r>
        <w:rPr>
          <w:sz w:val="24"/>
          <w:szCs w:val="24"/>
        </w:rPr>
        <w:t>　</w:t>
      </w:r>
      <w:r>
        <w:rPr>
          <w:rStyle w:val="8"/>
          <w:rFonts w:ascii="Times New Roman" w:hAnsi="Times New Roman" w:eastAsia="宋体" w:cs="Times New Roman"/>
          <w:sz w:val="24"/>
          <w:szCs w:val="24"/>
        </w:rPr>
        <w:t>　</w:t>
      </w:r>
    </w:p>
    <w:p w14:paraId="345FBF45">
      <w:pPr>
        <w:pStyle w:val="5"/>
        <w:keepNext w:val="0"/>
        <w:keepLines w:val="0"/>
        <w:widowControl/>
        <w:suppressLineNumbers w:val="0"/>
        <w:spacing w:before="225" w:beforeAutospacing="0" w:line="420" w:lineRule="atLeast"/>
        <w:ind w:firstLine="241" w:firstLineChars="100"/>
        <w:jc w:val="left"/>
        <w:rPr>
          <w:rStyle w:val="8"/>
          <w:rFonts w:ascii="Times New Roman" w:hAnsi="Times New Roman" w:eastAsia="宋体" w:cs="Times New Roman"/>
          <w:sz w:val="24"/>
          <w:szCs w:val="24"/>
        </w:rPr>
      </w:pPr>
    </w:p>
    <w:p w14:paraId="42214B86">
      <w:pPr>
        <w:pStyle w:val="5"/>
        <w:keepNext w:val="0"/>
        <w:keepLines w:val="0"/>
        <w:widowControl/>
        <w:suppressLineNumbers w:val="0"/>
        <w:spacing w:before="225" w:beforeAutospacing="0" w:line="420" w:lineRule="atLeast"/>
        <w:ind w:firstLine="241" w:firstLineChars="100"/>
        <w:jc w:val="left"/>
        <w:rPr>
          <w:rStyle w:val="8"/>
          <w:rFonts w:ascii="Times New Roman" w:hAnsi="Times New Roman" w:eastAsia="宋体" w:cs="Times New Roman"/>
          <w:sz w:val="24"/>
          <w:szCs w:val="24"/>
        </w:rPr>
      </w:pPr>
    </w:p>
    <w:p w14:paraId="3FAD25E2">
      <w:pPr>
        <w:pStyle w:val="5"/>
        <w:keepNext w:val="0"/>
        <w:keepLines w:val="0"/>
        <w:widowControl/>
        <w:suppressLineNumbers w:val="0"/>
        <w:spacing w:before="225" w:beforeAutospacing="0" w:line="420" w:lineRule="atLeast"/>
        <w:ind w:firstLine="241" w:firstLineChars="100"/>
        <w:jc w:val="left"/>
        <w:rPr>
          <w:rStyle w:val="8"/>
          <w:rFonts w:ascii="Times New Roman" w:hAnsi="Times New Roman" w:eastAsia="宋体" w:cs="Times New Roman"/>
          <w:sz w:val="24"/>
          <w:szCs w:val="24"/>
        </w:rPr>
      </w:pPr>
    </w:p>
    <w:p w14:paraId="2ADE1997">
      <w:pPr>
        <w:pStyle w:val="5"/>
        <w:keepNext w:val="0"/>
        <w:keepLines w:val="0"/>
        <w:widowControl/>
        <w:suppressLineNumbers w:val="0"/>
        <w:spacing w:before="225" w:beforeAutospacing="0" w:line="420" w:lineRule="atLeast"/>
        <w:ind w:firstLine="241" w:firstLineChars="100"/>
        <w:jc w:val="left"/>
        <w:rPr>
          <w:rStyle w:val="8"/>
          <w:rFonts w:ascii="Times New Roman" w:hAnsi="Times New Roman" w:eastAsia="宋体" w:cs="Times New Roman"/>
          <w:sz w:val="24"/>
          <w:szCs w:val="24"/>
        </w:rPr>
      </w:pPr>
    </w:p>
    <w:p w14:paraId="7FF73432">
      <w:pPr>
        <w:pStyle w:val="5"/>
        <w:keepNext w:val="0"/>
        <w:keepLines w:val="0"/>
        <w:widowControl/>
        <w:suppressLineNumbers w:val="0"/>
        <w:spacing w:before="225" w:beforeAutospacing="0" w:line="420" w:lineRule="atLeast"/>
        <w:ind w:firstLine="241" w:firstLineChars="100"/>
        <w:jc w:val="left"/>
        <w:rPr>
          <w:rStyle w:val="8"/>
          <w:rFonts w:ascii="Times New Roman" w:hAnsi="Times New Roman" w:eastAsia="宋体" w:cs="Times New Roman"/>
          <w:sz w:val="24"/>
          <w:szCs w:val="24"/>
        </w:rPr>
      </w:pPr>
    </w:p>
    <w:p w14:paraId="1BD73674">
      <w:pPr>
        <w:pStyle w:val="5"/>
        <w:keepNext w:val="0"/>
        <w:keepLines w:val="0"/>
        <w:widowControl/>
        <w:suppressLineNumbers w:val="0"/>
        <w:spacing w:before="225" w:beforeAutospacing="0" w:line="420" w:lineRule="atLeast"/>
        <w:ind w:firstLine="241" w:firstLineChars="100"/>
        <w:jc w:val="left"/>
        <w:rPr>
          <w:rStyle w:val="8"/>
          <w:rFonts w:ascii="Times New Roman" w:hAnsi="Times New Roman" w:eastAsia="宋体" w:cs="Times New Roman"/>
          <w:sz w:val="24"/>
          <w:szCs w:val="24"/>
        </w:rPr>
      </w:pPr>
    </w:p>
    <w:p w14:paraId="7F1176B4">
      <w:pPr>
        <w:pStyle w:val="5"/>
        <w:keepNext w:val="0"/>
        <w:keepLines w:val="0"/>
        <w:widowControl/>
        <w:suppressLineNumbers w:val="0"/>
        <w:spacing w:before="225" w:beforeAutospacing="0" w:line="420" w:lineRule="atLeast"/>
        <w:ind w:firstLine="241" w:firstLineChars="100"/>
        <w:jc w:val="left"/>
        <w:rPr>
          <w:rStyle w:val="8"/>
          <w:rFonts w:ascii="Times New Roman" w:hAnsi="Times New Roman" w:eastAsia="宋体" w:cs="Times New Roman"/>
          <w:sz w:val="24"/>
          <w:szCs w:val="24"/>
        </w:rPr>
      </w:pPr>
    </w:p>
    <w:p w14:paraId="61C38FB8">
      <w:pPr>
        <w:pStyle w:val="5"/>
        <w:keepNext w:val="0"/>
        <w:keepLines w:val="0"/>
        <w:widowControl/>
        <w:suppressLineNumbers w:val="0"/>
        <w:spacing w:before="225" w:beforeAutospacing="0" w:line="420" w:lineRule="atLeast"/>
        <w:ind w:firstLine="241" w:firstLineChars="100"/>
        <w:jc w:val="left"/>
        <w:rPr>
          <w:rStyle w:val="8"/>
          <w:rFonts w:ascii="Times New Roman" w:hAnsi="Times New Roman" w:eastAsia="宋体" w:cs="Times New Roman"/>
          <w:sz w:val="24"/>
          <w:szCs w:val="24"/>
        </w:rPr>
      </w:pPr>
    </w:p>
    <w:p w14:paraId="6A6FBC5D">
      <w:pPr>
        <w:pStyle w:val="5"/>
        <w:keepNext w:val="0"/>
        <w:keepLines w:val="0"/>
        <w:widowControl/>
        <w:suppressLineNumbers w:val="0"/>
        <w:spacing w:before="225" w:beforeAutospacing="0" w:line="420" w:lineRule="atLeast"/>
        <w:ind w:firstLine="241" w:firstLineChars="100"/>
        <w:jc w:val="left"/>
        <w:rPr>
          <w:rStyle w:val="8"/>
          <w:rFonts w:ascii="Times New Roman" w:hAnsi="Times New Roman" w:eastAsia="宋体" w:cs="Times New Roman"/>
          <w:sz w:val="24"/>
          <w:szCs w:val="24"/>
        </w:rPr>
      </w:pPr>
    </w:p>
    <w:p w14:paraId="48209B0B">
      <w:pPr>
        <w:pStyle w:val="5"/>
        <w:keepNext w:val="0"/>
        <w:keepLines w:val="0"/>
        <w:widowControl/>
        <w:suppressLineNumbers w:val="0"/>
        <w:spacing w:before="225" w:beforeAutospacing="0" w:line="420" w:lineRule="atLeast"/>
        <w:ind w:firstLine="241" w:firstLineChars="100"/>
        <w:jc w:val="left"/>
        <w:rPr>
          <w:rStyle w:val="8"/>
          <w:rFonts w:ascii="Times New Roman" w:hAnsi="Times New Roman" w:eastAsia="宋体" w:cs="Times New Roman"/>
          <w:sz w:val="24"/>
          <w:szCs w:val="24"/>
        </w:rPr>
      </w:pPr>
    </w:p>
    <w:p w14:paraId="3AF028ED">
      <w:pPr>
        <w:pStyle w:val="5"/>
        <w:keepNext w:val="0"/>
        <w:keepLines w:val="0"/>
        <w:widowControl/>
        <w:suppressLineNumbers w:val="0"/>
        <w:spacing w:before="225" w:beforeAutospacing="0" w:line="420" w:lineRule="atLeast"/>
        <w:ind w:firstLine="241" w:firstLineChars="100"/>
        <w:jc w:val="left"/>
        <w:rPr>
          <w:rStyle w:val="8"/>
          <w:rFonts w:ascii="Times New Roman" w:hAnsi="Times New Roman" w:eastAsia="宋体" w:cs="Times New Roman"/>
          <w:sz w:val="24"/>
          <w:szCs w:val="24"/>
        </w:rPr>
      </w:pPr>
    </w:p>
    <w:p w14:paraId="63CC22E7">
      <w:pPr>
        <w:pStyle w:val="5"/>
        <w:keepNext w:val="0"/>
        <w:keepLines w:val="0"/>
        <w:widowControl/>
        <w:suppressLineNumbers w:val="0"/>
        <w:spacing w:before="225" w:beforeAutospacing="0" w:line="420" w:lineRule="atLeast"/>
        <w:jc w:val="left"/>
        <w:rPr>
          <w:rStyle w:val="8"/>
          <w:rFonts w:ascii="Times New Roman" w:hAnsi="Times New Roman" w:eastAsia="宋体" w:cs="Times New Roman"/>
          <w:sz w:val="24"/>
          <w:szCs w:val="24"/>
        </w:rPr>
      </w:pPr>
    </w:p>
    <w:p w14:paraId="68443C86">
      <w:pPr>
        <w:pStyle w:val="5"/>
        <w:keepNext w:val="0"/>
        <w:keepLines w:val="0"/>
        <w:widowControl/>
        <w:suppressLineNumbers w:val="0"/>
        <w:spacing w:before="225" w:beforeAutospacing="0" w:line="420" w:lineRule="atLeast"/>
        <w:ind w:firstLine="560" w:firstLineChars="200"/>
        <w:jc w:val="left"/>
        <w:rPr>
          <w:rStyle w:val="8"/>
          <w:rFonts w:hint="eastAsia" w:ascii="仿宋" w:hAnsi="仿宋" w:eastAsia="仿宋" w:cs="仿宋"/>
          <w:b w:val="0"/>
          <w:bCs/>
          <w:sz w:val="28"/>
          <w:szCs w:val="28"/>
        </w:rPr>
      </w:pPr>
      <w:r>
        <w:rPr>
          <w:rStyle w:val="8"/>
          <w:rFonts w:hint="eastAsia" w:ascii="仿宋" w:hAnsi="仿宋" w:eastAsia="仿宋" w:cs="仿宋"/>
          <w:b w:val="0"/>
          <w:bCs/>
          <w:sz w:val="28"/>
          <w:szCs w:val="28"/>
          <w:lang w:eastAsia="zh-CN"/>
        </w:rPr>
        <w:t>三</w:t>
      </w:r>
      <w:r>
        <w:rPr>
          <w:rStyle w:val="8"/>
          <w:rFonts w:hint="eastAsia" w:ascii="仿宋" w:hAnsi="仿宋" w:eastAsia="仿宋" w:cs="仿宋"/>
          <w:b w:val="0"/>
          <w:bCs/>
          <w:sz w:val="28"/>
          <w:szCs w:val="28"/>
        </w:rPr>
        <w:t>、收到和处理政府信息公开申请情况</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52"/>
        <w:gridCol w:w="1175"/>
        <w:gridCol w:w="2017"/>
        <w:gridCol w:w="618"/>
        <w:gridCol w:w="657"/>
        <w:gridCol w:w="579"/>
        <w:gridCol w:w="735"/>
        <w:gridCol w:w="735"/>
        <w:gridCol w:w="579"/>
        <w:gridCol w:w="306"/>
        <w:gridCol w:w="579"/>
      </w:tblGrid>
      <w:tr w14:paraId="378B2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3"/>
            <w:vMerge w:val="restart"/>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2FB6B4B4">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（本列数据的勾稽关系为：第一项加第二项之和，等于第三项加第四项之和）</w:t>
            </w:r>
          </w:p>
        </w:tc>
        <w:tc>
          <w:tcPr>
            <w:tcW w:w="0" w:type="auto"/>
            <w:gridSpan w:val="8"/>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D5BCFD3">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申请人情况</w:t>
            </w:r>
          </w:p>
        </w:tc>
      </w:tr>
      <w:tr w14:paraId="159C6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448E41F0">
            <w:pPr>
              <w:spacing w:afterAutospacing="0" w:line="240" w:lineRule="auto"/>
              <w:jc w:val="center"/>
              <w:rPr>
                <w:rFonts w:hint="eastAsia" w:ascii="宋体"/>
                <w:sz w:val="24"/>
                <w:szCs w:val="24"/>
              </w:rPr>
            </w:pPr>
          </w:p>
        </w:tc>
        <w:tc>
          <w:tcPr>
            <w:tcW w:w="0" w:type="auto"/>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5142A3E">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自然人</w:t>
            </w:r>
          </w:p>
        </w:tc>
        <w:tc>
          <w:tcPr>
            <w:tcW w:w="0" w:type="auto"/>
            <w:gridSpan w:val="6"/>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0F2A64D">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法人或其他组织</w:t>
            </w:r>
          </w:p>
        </w:tc>
        <w:tc>
          <w:tcPr>
            <w:tcW w:w="0" w:type="auto"/>
            <w:vMerge w:val="restart"/>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130B92A">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总计</w:t>
            </w:r>
          </w:p>
        </w:tc>
      </w:tr>
      <w:tr w14:paraId="59F61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1C11C5C0">
            <w:pPr>
              <w:spacing w:afterAutospacing="0" w:line="240" w:lineRule="auto"/>
              <w:jc w:val="cente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956D734">
            <w:pPr>
              <w:spacing w:afterAutospacing="0" w:line="240" w:lineRule="auto"/>
              <w:jc w:val="center"/>
              <w:rPr>
                <w:rFonts w:hint="eastAsia" w:ascii="宋体"/>
                <w:sz w:val="24"/>
                <w:szCs w:val="24"/>
              </w:rPr>
            </w:pP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C97EC47">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商业企业</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99B389D">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科研</w:t>
            </w:r>
          </w:p>
          <w:p w14:paraId="695687F6">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机构</w:t>
            </w:r>
          </w:p>
        </w:tc>
        <w:tc>
          <w:tcPr>
            <w:tcW w:w="0" w:type="auto"/>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81EB15D">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社会公益组织</w:t>
            </w:r>
          </w:p>
        </w:tc>
        <w:tc>
          <w:tcPr>
            <w:tcW w:w="0" w:type="auto"/>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2277D58">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法律服务机构</w:t>
            </w:r>
          </w:p>
        </w:tc>
        <w:tc>
          <w:tcPr>
            <w:tcW w:w="0" w:type="auto"/>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6564D738">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其他</w:t>
            </w:r>
          </w:p>
        </w:tc>
        <w:tc>
          <w:tcPr>
            <w:tcW w:w="0" w:type="auto"/>
            <w:tcBorders>
              <w:top w:val="nil"/>
              <w:left w:val="nil"/>
              <w:bottom w:val="nil"/>
              <w:right w:val="nil"/>
            </w:tcBorders>
            <w:shd w:val="clear" w:color="auto" w:fill="auto"/>
            <w:tcMar>
              <w:top w:w="75" w:type="dxa"/>
              <w:left w:w="150" w:type="dxa"/>
              <w:bottom w:w="75" w:type="dxa"/>
              <w:right w:w="150" w:type="dxa"/>
            </w:tcMar>
            <w:vAlign w:val="center"/>
          </w:tcPr>
          <w:p w14:paraId="646D649E">
            <w:pPr>
              <w:keepNext w:val="0"/>
              <w:keepLines w:val="0"/>
              <w:widowControl/>
              <w:suppressLineNumbers w:val="0"/>
              <w:wordWrap w:val="0"/>
              <w:spacing w:afterAutospacing="0" w:line="240" w:lineRule="auto"/>
              <w:jc w:val="center"/>
              <w:textAlignment w:val="center"/>
            </w:pPr>
          </w:p>
        </w:tc>
        <w:tc>
          <w:tcPr>
            <w:tcW w:w="0" w:type="auto"/>
            <w:vMerge w:val="continue"/>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6AE5FC19">
            <w:pPr>
              <w:spacing w:afterAutospacing="0" w:line="240" w:lineRule="auto"/>
              <w:jc w:val="center"/>
              <w:rPr>
                <w:rFonts w:hint="eastAsia" w:ascii="宋体"/>
                <w:sz w:val="24"/>
                <w:szCs w:val="24"/>
              </w:rPr>
            </w:pPr>
          </w:p>
        </w:tc>
      </w:tr>
      <w:tr w14:paraId="23577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3"/>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0370B2DC">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一、本年新收政府信息公开申请数量</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6AEB5F52">
            <w:pPr>
              <w:pStyle w:val="5"/>
              <w:keepNext w:val="0"/>
              <w:keepLines w:val="0"/>
              <w:widowControl/>
              <w:suppressLineNumbers w:val="0"/>
              <w:wordWrap w:val="0"/>
              <w:spacing w:before="0" w:beforeAutospacing="0" w:afterAutospacing="0" w:line="240" w:lineRule="auto"/>
              <w:jc w:val="center"/>
              <w:rPr>
                <w:rFonts w:hint="eastAsia" w:eastAsiaTheme="minorEastAsia"/>
                <w:sz w:val="24"/>
                <w:szCs w:val="24"/>
                <w:lang w:eastAsia="zh-CN"/>
              </w:rPr>
            </w:pPr>
            <w:r>
              <w:rPr>
                <w:rFonts w:hint="eastAsia"/>
                <w:sz w:val="24"/>
                <w:szCs w:val="24"/>
                <w:lang w:val="en-US" w:eastAsia="zh-CN"/>
              </w:rPr>
              <w:t>5</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3862426">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278D52A">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80A55D6">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98226B0">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9F0B20D">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gridSpan w:val="2"/>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2260CFD">
            <w:pPr>
              <w:pStyle w:val="5"/>
              <w:keepNext w:val="0"/>
              <w:keepLines w:val="0"/>
              <w:widowControl/>
              <w:suppressLineNumbers w:val="0"/>
              <w:wordWrap w:val="0"/>
              <w:spacing w:before="0" w:beforeAutospacing="0" w:afterAutospacing="0" w:line="240" w:lineRule="auto"/>
              <w:jc w:val="center"/>
              <w:rPr>
                <w:rFonts w:hint="eastAsia" w:eastAsiaTheme="minorEastAsia"/>
                <w:sz w:val="24"/>
                <w:szCs w:val="24"/>
                <w:lang w:eastAsia="zh-CN"/>
              </w:rPr>
            </w:pPr>
            <w:r>
              <w:rPr>
                <w:rFonts w:hint="eastAsia"/>
                <w:sz w:val="24"/>
                <w:szCs w:val="24"/>
                <w:lang w:val="en-US" w:eastAsia="zh-CN"/>
              </w:rPr>
              <w:t>5</w:t>
            </w:r>
          </w:p>
        </w:tc>
      </w:tr>
      <w:tr w14:paraId="04A26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3"/>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71A3AFB6">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二、上年结转政府信息公开申请数量</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DC889F7">
            <w:pPr>
              <w:pStyle w:val="5"/>
              <w:keepNext w:val="0"/>
              <w:keepLines w:val="0"/>
              <w:widowControl/>
              <w:suppressLineNumbers w:val="0"/>
              <w:wordWrap w:val="0"/>
              <w:spacing w:before="0" w:beforeAutospacing="0" w:afterAutospacing="0" w:line="240" w:lineRule="auto"/>
              <w:jc w:val="center"/>
              <w:rPr>
                <w:rFonts w:hint="eastAsia" w:eastAsiaTheme="minorEastAsia"/>
                <w:sz w:val="24"/>
                <w:szCs w:val="24"/>
                <w:lang w:eastAsia="zh-CN"/>
              </w:rPr>
            </w:pPr>
            <w:r>
              <w:rPr>
                <w:rFonts w:hint="eastAsia"/>
                <w:sz w:val="24"/>
                <w:szCs w:val="24"/>
                <w:lang w:val="en-US" w:eastAsia="zh-CN"/>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E20F9DF">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1047DCE">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B9C1211">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6BF216AD">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6D38768B">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256193A">
            <w:pPr>
              <w:pStyle w:val="5"/>
              <w:keepNext w:val="0"/>
              <w:keepLines w:val="0"/>
              <w:widowControl/>
              <w:suppressLineNumbers w:val="0"/>
              <w:wordWrap w:val="0"/>
              <w:spacing w:before="0" w:beforeAutospacing="0" w:afterAutospacing="0" w:line="240" w:lineRule="auto"/>
              <w:jc w:val="center"/>
              <w:rPr>
                <w:rFonts w:hint="eastAsia" w:eastAsiaTheme="minorEastAsia"/>
                <w:sz w:val="24"/>
                <w:szCs w:val="24"/>
                <w:lang w:eastAsia="zh-CN"/>
              </w:rPr>
            </w:pPr>
            <w:r>
              <w:rPr>
                <w:rFonts w:hint="eastAsia"/>
                <w:sz w:val="24"/>
                <w:szCs w:val="24"/>
                <w:lang w:val="en-US" w:eastAsia="zh-CN"/>
              </w:rPr>
              <w:t>0</w:t>
            </w:r>
          </w:p>
        </w:tc>
      </w:tr>
      <w:tr w14:paraId="4D02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restart"/>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0BB0168D">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三、本年度办理结果</w:t>
            </w:r>
          </w:p>
        </w:tc>
        <w:tc>
          <w:tcPr>
            <w:tcW w:w="0" w:type="auto"/>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1290F3B">
            <w:pPr>
              <w:pStyle w:val="5"/>
              <w:keepNext w:val="0"/>
              <w:keepLines w:val="0"/>
              <w:widowControl/>
              <w:suppressLineNumbers w:val="0"/>
              <w:wordWrap w:val="0"/>
              <w:spacing w:before="0" w:beforeAutospacing="0" w:afterAutospacing="0" w:line="240" w:lineRule="auto"/>
              <w:jc w:val="center"/>
              <w:rPr>
                <w:sz w:val="24"/>
                <w:szCs w:val="24"/>
              </w:rPr>
            </w:pPr>
            <w:r>
              <w:rPr>
                <w:rFonts w:ascii="Helvetica" w:hAnsi="Helvetica" w:eastAsia="Helvetica" w:cs="Helvetica"/>
                <w:i w:val="0"/>
                <w:iCs w:val="0"/>
                <w:caps w:val="0"/>
                <w:color w:val="000000"/>
                <w:spacing w:val="0"/>
                <w:sz w:val="24"/>
                <w:szCs w:val="24"/>
              </w:rPr>
              <w:t>（一）予以公开</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65FB24A4">
            <w:pPr>
              <w:pStyle w:val="5"/>
              <w:keepNext w:val="0"/>
              <w:keepLines w:val="0"/>
              <w:widowControl/>
              <w:suppressLineNumbers w:val="0"/>
              <w:wordWrap w:val="0"/>
              <w:spacing w:before="0" w:beforeAutospacing="0" w:afterAutospacing="0" w:line="240" w:lineRule="auto"/>
              <w:jc w:val="center"/>
              <w:rPr>
                <w:rFonts w:hint="eastAsia" w:eastAsiaTheme="minorEastAsia"/>
                <w:sz w:val="24"/>
                <w:szCs w:val="24"/>
                <w:lang w:eastAsia="zh-CN"/>
              </w:rPr>
            </w:pPr>
            <w:r>
              <w:rPr>
                <w:rFonts w:hint="eastAsia"/>
                <w:sz w:val="24"/>
                <w:szCs w:val="24"/>
                <w:lang w:val="en-US" w:eastAsia="zh-CN"/>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8A607E8">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0ADEF7E">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BEFACC5">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20F142D">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A2DA28C">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gridSpan w:val="2"/>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63AABAA">
            <w:pPr>
              <w:pStyle w:val="5"/>
              <w:keepNext w:val="0"/>
              <w:keepLines w:val="0"/>
              <w:widowControl/>
              <w:suppressLineNumbers w:val="0"/>
              <w:wordWrap w:val="0"/>
              <w:spacing w:before="0" w:beforeAutospacing="0" w:afterAutospacing="0" w:line="240" w:lineRule="auto"/>
              <w:jc w:val="center"/>
              <w:rPr>
                <w:rFonts w:hint="eastAsia" w:eastAsiaTheme="minorEastAsia"/>
                <w:sz w:val="24"/>
                <w:szCs w:val="24"/>
                <w:lang w:eastAsia="zh-CN"/>
              </w:rPr>
            </w:pPr>
            <w:r>
              <w:rPr>
                <w:rFonts w:hint="eastAsia"/>
                <w:sz w:val="24"/>
                <w:szCs w:val="24"/>
                <w:lang w:val="en-US" w:eastAsia="zh-CN"/>
              </w:rPr>
              <w:t>0</w:t>
            </w:r>
          </w:p>
        </w:tc>
      </w:tr>
      <w:tr w14:paraId="07680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78111355">
            <w:pPr>
              <w:spacing w:afterAutospacing="0" w:line="240" w:lineRule="auto"/>
              <w:jc w:val="center"/>
              <w:rPr>
                <w:rFonts w:hint="eastAsia" w:ascii="宋体"/>
                <w:sz w:val="24"/>
                <w:szCs w:val="24"/>
              </w:rPr>
            </w:pPr>
          </w:p>
        </w:tc>
        <w:tc>
          <w:tcPr>
            <w:tcW w:w="0" w:type="auto"/>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9BB5C11">
            <w:pPr>
              <w:pStyle w:val="5"/>
              <w:keepNext w:val="0"/>
              <w:keepLines w:val="0"/>
              <w:widowControl/>
              <w:suppressLineNumbers w:val="0"/>
              <w:wordWrap w:val="0"/>
              <w:spacing w:before="0" w:beforeAutospacing="0" w:afterAutospacing="0" w:line="240" w:lineRule="auto"/>
              <w:jc w:val="center"/>
              <w:rPr>
                <w:sz w:val="24"/>
                <w:szCs w:val="24"/>
              </w:rPr>
            </w:pPr>
            <w:r>
              <w:rPr>
                <w:rFonts w:ascii="Helvetica" w:hAnsi="Helvetica" w:eastAsia="Helvetica" w:cs="Helvetica"/>
                <w:i w:val="0"/>
                <w:iCs w:val="0"/>
                <w:caps w:val="0"/>
                <w:color w:val="000000"/>
                <w:spacing w:val="0"/>
                <w:sz w:val="24"/>
                <w:szCs w:val="24"/>
              </w:rPr>
              <w:t>（二）部分公开（区分处理的，只计这一情形，不计其他情形）</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C729577">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D36D3CB">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7F0CFDE">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3D14C4F">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F9F1289">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6E4AD966">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E1E91E0">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r>
      <w:tr w14:paraId="51DD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3303F507">
            <w:pPr>
              <w:spacing w:afterAutospacing="0" w:line="240" w:lineRule="auto"/>
              <w:jc w:val="center"/>
              <w:rPr>
                <w:rFonts w:hint="eastAsia" w:ascii="宋体"/>
                <w:sz w:val="24"/>
                <w:szCs w:val="24"/>
              </w:rPr>
            </w:pPr>
          </w:p>
        </w:tc>
        <w:tc>
          <w:tcPr>
            <w:tcW w:w="0" w:type="auto"/>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FFBB864">
            <w:pPr>
              <w:pStyle w:val="5"/>
              <w:keepNext w:val="0"/>
              <w:keepLines w:val="0"/>
              <w:widowControl/>
              <w:suppressLineNumbers w:val="0"/>
              <w:wordWrap w:val="0"/>
              <w:spacing w:before="0" w:beforeAutospacing="0" w:afterAutospacing="0" w:line="240" w:lineRule="auto"/>
              <w:jc w:val="center"/>
              <w:rPr>
                <w:sz w:val="24"/>
                <w:szCs w:val="24"/>
              </w:rPr>
            </w:pPr>
            <w:r>
              <w:rPr>
                <w:rFonts w:ascii="Helvetica" w:hAnsi="Helvetica" w:eastAsia="Helvetica" w:cs="Helvetica"/>
                <w:i w:val="0"/>
                <w:iCs w:val="0"/>
                <w:caps w:val="0"/>
                <w:color w:val="000000"/>
                <w:spacing w:val="0"/>
                <w:sz w:val="24"/>
                <w:szCs w:val="24"/>
              </w:rPr>
              <w:t>（三）不予公开</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27F74D3">
            <w:pPr>
              <w:pStyle w:val="5"/>
              <w:keepNext w:val="0"/>
              <w:keepLines w:val="0"/>
              <w:widowControl/>
              <w:suppressLineNumbers w:val="0"/>
              <w:wordWrap w:val="0"/>
              <w:spacing w:before="0" w:beforeAutospacing="0" w:afterAutospacing="0" w:line="240" w:lineRule="auto"/>
              <w:jc w:val="center"/>
              <w:rPr>
                <w:sz w:val="24"/>
                <w:szCs w:val="24"/>
              </w:rPr>
            </w:pPr>
            <w:r>
              <w:rPr>
                <w:rFonts w:ascii="Helvetica" w:hAnsi="Helvetica" w:eastAsia="Helvetica" w:cs="Helvetica"/>
                <w:i w:val="0"/>
                <w:iCs w:val="0"/>
                <w:caps w:val="0"/>
                <w:color w:val="000000"/>
                <w:spacing w:val="0"/>
                <w:sz w:val="24"/>
                <w:szCs w:val="24"/>
              </w:rPr>
              <w:t>1.属于国家秘密</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5369715">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C9565C2">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1185D2C">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5056B38">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60D848F3">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98CF8D1">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gridSpan w:val="2"/>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3FFB489">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r>
      <w:tr w14:paraId="7E6C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34E9A9C6">
            <w:pPr>
              <w:spacing w:afterAutospacing="0" w:line="240" w:lineRule="auto"/>
              <w:jc w:val="cente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AE3968C">
            <w:pPr>
              <w:spacing w:afterAutospacing="0" w:line="240" w:lineRule="auto"/>
              <w:jc w:val="center"/>
              <w:rPr>
                <w:rFonts w:hint="eastAsia" w:ascii="宋体"/>
                <w:sz w:val="24"/>
                <w:szCs w:val="24"/>
              </w:rPr>
            </w:pP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FD06021">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2.其他法律行政法规禁止公开</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467D230">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80013E8">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2E720B1">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037AE46">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19D3AF0">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6941F34">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2EC9A81">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r>
      <w:tr w14:paraId="3B91F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53A91AF7">
            <w:pPr>
              <w:spacing w:afterAutospacing="0" w:line="240" w:lineRule="auto"/>
              <w:jc w:val="cente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76192EC">
            <w:pPr>
              <w:spacing w:afterAutospacing="0" w:line="240" w:lineRule="auto"/>
              <w:jc w:val="center"/>
              <w:rPr>
                <w:rFonts w:hint="eastAsia" w:ascii="宋体"/>
                <w:sz w:val="24"/>
                <w:szCs w:val="24"/>
              </w:rPr>
            </w:pP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65FE6937">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3.危及“三安全一稳定”</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1FC5593">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428003A">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625892E1">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B7AD11E">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C9CCF9A">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E464A71">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ECE983D">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r>
      <w:tr w14:paraId="205E4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204F4080">
            <w:pPr>
              <w:spacing w:afterAutospacing="0" w:line="240" w:lineRule="auto"/>
              <w:jc w:val="cente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2DDED1C">
            <w:pPr>
              <w:spacing w:afterAutospacing="0" w:line="240" w:lineRule="auto"/>
              <w:jc w:val="center"/>
              <w:rPr>
                <w:rFonts w:hint="eastAsia" w:ascii="宋体"/>
                <w:sz w:val="24"/>
                <w:szCs w:val="24"/>
              </w:rPr>
            </w:pP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92F07B9">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4.保护第三方合法权益</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C05BD8D">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6AEC460">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9E7AD42">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B32AED3">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5175D65">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FE2ECDC">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8EECCFE">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r>
      <w:tr w14:paraId="037D5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659DFD83">
            <w:pPr>
              <w:spacing w:afterAutospacing="0" w:line="240" w:lineRule="auto"/>
              <w:jc w:val="cente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89A6803">
            <w:pPr>
              <w:spacing w:afterAutospacing="0" w:line="240" w:lineRule="auto"/>
              <w:jc w:val="center"/>
              <w:rPr>
                <w:rFonts w:hint="eastAsia" w:ascii="宋体"/>
                <w:sz w:val="24"/>
                <w:szCs w:val="24"/>
              </w:rPr>
            </w:pP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B7EB32F">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5.属于三类内部事务信息</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47348F0">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F1CFB39">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AAE3241">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827DBE8">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694C22D">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E7909ED">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CAE940A">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r>
      <w:tr w14:paraId="25A61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6CE943CA">
            <w:pPr>
              <w:spacing w:afterAutospacing="0" w:line="240" w:lineRule="auto"/>
              <w:jc w:val="cente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8D40726">
            <w:pPr>
              <w:spacing w:afterAutospacing="0" w:line="240" w:lineRule="auto"/>
              <w:jc w:val="center"/>
              <w:rPr>
                <w:rFonts w:hint="eastAsia" w:ascii="宋体"/>
                <w:sz w:val="24"/>
                <w:szCs w:val="24"/>
              </w:rPr>
            </w:pP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B975478">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6.属于四类过程性信息</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83BA15C">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397A168">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902DB4C">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6DE06D2B">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42CE59E">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46510B3">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9132EBE">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r>
      <w:tr w14:paraId="73C35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0A6E06B8">
            <w:pPr>
              <w:spacing w:afterAutospacing="0" w:line="240" w:lineRule="auto"/>
              <w:jc w:val="cente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C4CECC9">
            <w:pPr>
              <w:spacing w:afterAutospacing="0" w:line="240" w:lineRule="auto"/>
              <w:jc w:val="center"/>
              <w:rPr>
                <w:rFonts w:hint="eastAsia" w:ascii="宋体"/>
                <w:sz w:val="24"/>
                <w:szCs w:val="24"/>
              </w:rPr>
            </w:pP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515BE5B">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7.属于行政执法案卷</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E2CE19E">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9630DD6">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45009F5">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8A59975">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49AFF44">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6931F660">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6AF44188">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r>
      <w:tr w14:paraId="5AAEF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791F1774">
            <w:pPr>
              <w:spacing w:afterAutospacing="0" w:line="240" w:lineRule="auto"/>
              <w:jc w:val="cente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BF082B2">
            <w:pPr>
              <w:spacing w:afterAutospacing="0" w:line="240" w:lineRule="auto"/>
              <w:jc w:val="center"/>
              <w:rPr>
                <w:rFonts w:hint="eastAsia" w:ascii="宋体"/>
                <w:sz w:val="24"/>
                <w:szCs w:val="24"/>
              </w:rPr>
            </w:pP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9F74256">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8.属于行政查询事项</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547193F">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24C2D08">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047D285">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B4BD436">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E6FDF9A">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A55842F">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0188C3F">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r>
      <w:tr w14:paraId="01A8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467A182F">
            <w:pPr>
              <w:spacing w:afterAutospacing="0" w:line="240" w:lineRule="auto"/>
              <w:jc w:val="center"/>
              <w:rPr>
                <w:rFonts w:hint="eastAsia" w:ascii="宋体"/>
                <w:sz w:val="24"/>
                <w:szCs w:val="24"/>
              </w:rPr>
            </w:pPr>
          </w:p>
        </w:tc>
        <w:tc>
          <w:tcPr>
            <w:tcW w:w="0" w:type="auto"/>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2720765">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（四）无法提供</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1CA3613">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1.本机关不掌握相关政府信息</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DA60B78">
            <w:pPr>
              <w:pStyle w:val="5"/>
              <w:keepNext w:val="0"/>
              <w:keepLines w:val="0"/>
              <w:widowControl/>
              <w:suppressLineNumbers w:val="0"/>
              <w:wordWrap w:val="0"/>
              <w:spacing w:before="0" w:beforeAutospacing="0" w:afterAutospacing="0" w:line="240" w:lineRule="auto"/>
              <w:jc w:val="center"/>
              <w:rPr>
                <w:rFonts w:hint="eastAsia" w:eastAsiaTheme="minorEastAsia"/>
                <w:sz w:val="24"/>
                <w:szCs w:val="24"/>
                <w:lang w:eastAsia="zh-CN"/>
              </w:rPr>
            </w:pPr>
            <w:r>
              <w:rPr>
                <w:rFonts w:hint="eastAsia"/>
                <w:sz w:val="24"/>
                <w:szCs w:val="24"/>
                <w:lang w:val="en-US" w:eastAsia="zh-CN"/>
              </w:rPr>
              <w:t>5</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E4D7327">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27B5940">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9165D66">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358402A">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F0A0166">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7C0E1D4">
            <w:pPr>
              <w:pStyle w:val="5"/>
              <w:keepNext w:val="0"/>
              <w:keepLines w:val="0"/>
              <w:widowControl/>
              <w:suppressLineNumbers w:val="0"/>
              <w:wordWrap w:val="0"/>
              <w:spacing w:before="0" w:beforeAutospacing="0" w:afterAutospacing="0" w:line="240" w:lineRule="auto"/>
              <w:jc w:val="center"/>
              <w:rPr>
                <w:rFonts w:hint="eastAsia" w:eastAsiaTheme="minorEastAsia"/>
                <w:sz w:val="24"/>
                <w:szCs w:val="24"/>
                <w:lang w:eastAsia="zh-CN"/>
              </w:rPr>
            </w:pPr>
            <w:r>
              <w:rPr>
                <w:rFonts w:hint="eastAsia"/>
                <w:sz w:val="24"/>
                <w:szCs w:val="24"/>
                <w:lang w:val="en-US" w:eastAsia="zh-CN"/>
              </w:rPr>
              <w:t>5</w:t>
            </w:r>
          </w:p>
        </w:tc>
      </w:tr>
      <w:tr w14:paraId="365D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292F0070">
            <w:pPr>
              <w:spacing w:afterAutospacing="0" w:line="240" w:lineRule="auto"/>
              <w:jc w:val="cente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6DD31919">
            <w:pPr>
              <w:spacing w:afterAutospacing="0" w:line="240" w:lineRule="auto"/>
              <w:jc w:val="center"/>
              <w:rPr>
                <w:rFonts w:hint="eastAsia" w:ascii="宋体"/>
                <w:sz w:val="24"/>
                <w:szCs w:val="24"/>
              </w:rPr>
            </w:pP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9D84212">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2.没有现成信息需要另行制作</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5532A86">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FAC5ABF">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7AFB4AE">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C62062A">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A452C45">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BA370CE">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1EDBB00">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r>
      <w:tr w14:paraId="656B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40D60755">
            <w:pPr>
              <w:spacing w:afterAutospacing="0" w:line="240" w:lineRule="auto"/>
              <w:jc w:val="cente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E2C4C1B">
            <w:pPr>
              <w:spacing w:afterAutospacing="0" w:line="240" w:lineRule="auto"/>
              <w:jc w:val="center"/>
              <w:rPr>
                <w:rFonts w:hint="eastAsia" w:ascii="宋体"/>
                <w:sz w:val="24"/>
                <w:szCs w:val="24"/>
              </w:rPr>
            </w:pP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1A96E9C">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3.补正后申请内容仍不明确</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65E47A19">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83CE148">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205E255">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5EF653F">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E5C1EBF">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6930D27B">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6044B03">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r>
      <w:tr w14:paraId="007E5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4F84B8F2">
            <w:pPr>
              <w:spacing w:afterAutospacing="0" w:line="240" w:lineRule="auto"/>
              <w:jc w:val="center"/>
              <w:rPr>
                <w:rFonts w:hint="eastAsia" w:ascii="宋体"/>
                <w:sz w:val="24"/>
                <w:szCs w:val="24"/>
              </w:rPr>
            </w:pPr>
          </w:p>
        </w:tc>
        <w:tc>
          <w:tcPr>
            <w:tcW w:w="0" w:type="auto"/>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CA57964">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（五）不予处理</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63F858C">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1.信访举报投诉类申请</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A661ACD">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681918CE">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93E704A">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F80FFE5">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60B7A61">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671647D">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F2AF2C7">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r>
      <w:tr w14:paraId="3E87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1290AF37">
            <w:pPr>
              <w:spacing w:afterAutospacing="0" w:line="240" w:lineRule="auto"/>
              <w:jc w:val="cente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07F1725">
            <w:pPr>
              <w:spacing w:afterAutospacing="0" w:line="240" w:lineRule="auto"/>
              <w:jc w:val="center"/>
              <w:rPr>
                <w:rFonts w:hint="eastAsia" w:ascii="宋体"/>
                <w:sz w:val="24"/>
                <w:szCs w:val="24"/>
              </w:rPr>
            </w:pP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1C0B717">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2.重复申请</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3279870">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6B0CBB6D">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DBA9E39">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F2D6B87">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9457634">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5F50E72">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ADC7414">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r>
      <w:tr w14:paraId="16769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00A624A3">
            <w:pPr>
              <w:spacing w:afterAutospacing="0" w:line="240" w:lineRule="auto"/>
              <w:jc w:val="cente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B703E36">
            <w:pPr>
              <w:spacing w:afterAutospacing="0" w:line="240" w:lineRule="auto"/>
              <w:jc w:val="center"/>
              <w:rPr>
                <w:rFonts w:hint="eastAsia" w:ascii="宋体"/>
                <w:sz w:val="24"/>
                <w:szCs w:val="24"/>
              </w:rPr>
            </w:pP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2F8657D">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3.要求提供公开出版物</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5D68A62">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DC57473">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B3BB190">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B4047E9">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BEB4564">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5ACE498">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6DF2D958">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r>
      <w:tr w14:paraId="71AEC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59955371">
            <w:pPr>
              <w:spacing w:afterAutospacing="0" w:line="240" w:lineRule="auto"/>
              <w:jc w:val="cente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35CD2C4">
            <w:pPr>
              <w:spacing w:afterAutospacing="0" w:line="240" w:lineRule="auto"/>
              <w:jc w:val="center"/>
              <w:rPr>
                <w:rFonts w:hint="eastAsia" w:ascii="宋体"/>
                <w:sz w:val="24"/>
                <w:szCs w:val="24"/>
              </w:rPr>
            </w:pP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EB07C22">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4.无正当理由大量反复申请</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0E2BF3B">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9A141DB">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6A9A210">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69B79A76">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4577E28">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A39A4AB">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433E398">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r>
      <w:tr w14:paraId="60608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54AF20E7">
            <w:pPr>
              <w:spacing w:afterAutospacing="0" w:line="240" w:lineRule="auto"/>
              <w:jc w:val="cente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64803BAE">
            <w:pPr>
              <w:spacing w:afterAutospacing="0" w:line="240" w:lineRule="auto"/>
              <w:jc w:val="center"/>
              <w:rPr>
                <w:rFonts w:hint="eastAsia" w:ascii="宋体"/>
                <w:sz w:val="24"/>
                <w:szCs w:val="24"/>
              </w:rPr>
            </w:pP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5C75BEC">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5.要求行政机关确认或重新出具已获取信息</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9882476">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60DE87C">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8FD0321">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18C6772">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862FE15">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33CBB57">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27D0723">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r>
      <w:tr w14:paraId="1E878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463F808E">
            <w:pPr>
              <w:spacing w:afterAutospacing="0" w:line="240" w:lineRule="auto"/>
              <w:jc w:val="center"/>
              <w:rPr>
                <w:rFonts w:hint="eastAsia" w:ascii="宋体"/>
                <w:sz w:val="24"/>
                <w:szCs w:val="24"/>
              </w:rPr>
            </w:pPr>
          </w:p>
        </w:tc>
        <w:tc>
          <w:tcPr>
            <w:tcW w:w="0" w:type="auto"/>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563D4FA">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（六）其他处理</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057600A">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1.申请人无正当理由逾期不补正、行政机关不再处理其政府信息公开申请</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F4F062B">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6C1AB2B">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C567C30">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5E7FC00">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CD19610">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2012547">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0D73D1D">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r>
      <w:tr w14:paraId="5204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696B113F">
            <w:pPr>
              <w:spacing w:afterAutospacing="0" w:line="240" w:lineRule="auto"/>
              <w:jc w:val="cente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D528DB7">
            <w:pPr>
              <w:spacing w:afterAutospacing="0" w:line="240" w:lineRule="auto"/>
              <w:jc w:val="center"/>
              <w:rPr>
                <w:rFonts w:hint="eastAsia" w:ascii="宋体"/>
                <w:sz w:val="24"/>
                <w:szCs w:val="24"/>
              </w:rPr>
            </w:pP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FCBBB38">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2.申请人逾期未按通知要求缴纳费用、行政机关不再处理其政府信息公开申请</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30081AF">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CCCBF39">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23812D0">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DAF51E1">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5AC8232">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AC9EDED">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9EAD2E4">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r>
      <w:tr w14:paraId="4630B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36FF4A20">
            <w:pPr>
              <w:spacing w:afterAutospacing="0" w:line="240" w:lineRule="auto"/>
              <w:jc w:val="center"/>
              <w:rPr>
                <w:rFonts w:hint="eastAsia" w:ascii="宋体"/>
                <w:sz w:val="24"/>
                <w:szCs w:val="24"/>
              </w:rPr>
            </w:pP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517F4DD">
            <w:pPr>
              <w:keepNext w:val="0"/>
              <w:keepLines w:val="0"/>
              <w:widowControl/>
              <w:suppressLineNumbers w:val="0"/>
              <w:wordWrap w:val="0"/>
              <w:spacing w:afterAutospacing="0" w:line="240" w:lineRule="auto"/>
              <w:jc w:val="center"/>
              <w:textAlignment w:val="center"/>
            </w:pP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1558B32">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3.其他</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19741D6">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693450A8">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2EFB5BC">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1537AF2">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F58936B">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767763F">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780E27D">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r>
      <w:tr w14:paraId="521FB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2E05C185">
            <w:pPr>
              <w:spacing w:afterAutospacing="0" w:line="240" w:lineRule="auto"/>
              <w:jc w:val="center"/>
              <w:rPr>
                <w:rFonts w:hint="eastAsia" w:ascii="宋体"/>
                <w:sz w:val="24"/>
                <w:szCs w:val="24"/>
              </w:rPr>
            </w:pPr>
          </w:p>
        </w:tc>
        <w:tc>
          <w:tcPr>
            <w:tcW w:w="0" w:type="auto"/>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FF33416">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（七）总计</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39CF788">
            <w:pPr>
              <w:pStyle w:val="5"/>
              <w:keepNext w:val="0"/>
              <w:keepLines w:val="0"/>
              <w:widowControl/>
              <w:suppressLineNumbers w:val="0"/>
              <w:wordWrap w:val="0"/>
              <w:spacing w:before="0" w:beforeAutospacing="0" w:afterAutospacing="0" w:line="240" w:lineRule="auto"/>
              <w:jc w:val="center"/>
              <w:rPr>
                <w:rFonts w:hint="eastAsia" w:eastAsiaTheme="minorEastAsia"/>
                <w:sz w:val="24"/>
                <w:szCs w:val="24"/>
                <w:lang w:eastAsia="zh-CN"/>
              </w:rPr>
            </w:pPr>
            <w:r>
              <w:rPr>
                <w:rFonts w:hint="eastAsia"/>
                <w:sz w:val="24"/>
                <w:szCs w:val="24"/>
                <w:lang w:val="en-US" w:eastAsia="zh-CN"/>
              </w:rPr>
              <w:t>5</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C975E4A">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548BEC9">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5DAF345">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785EAE0">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24350CC">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DF5BAE8">
            <w:pPr>
              <w:pStyle w:val="5"/>
              <w:keepNext w:val="0"/>
              <w:keepLines w:val="0"/>
              <w:widowControl/>
              <w:suppressLineNumbers w:val="0"/>
              <w:wordWrap w:val="0"/>
              <w:spacing w:before="0" w:beforeAutospacing="0" w:afterAutospacing="0" w:line="240" w:lineRule="auto"/>
              <w:jc w:val="center"/>
              <w:rPr>
                <w:rFonts w:hint="eastAsia" w:eastAsiaTheme="minorEastAsia"/>
                <w:sz w:val="24"/>
                <w:szCs w:val="24"/>
                <w:lang w:eastAsia="zh-CN"/>
              </w:rPr>
            </w:pPr>
            <w:r>
              <w:rPr>
                <w:rFonts w:hint="eastAsia"/>
                <w:sz w:val="24"/>
                <w:szCs w:val="24"/>
                <w:lang w:val="en-US" w:eastAsia="zh-CN"/>
              </w:rPr>
              <w:t>5</w:t>
            </w:r>
          </w:p>
        </w:tc>
      </w:tr>
      <w:tr w14:paraId="15B80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3"/>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0CF2E3B8">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四、结转下年度继续办理</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F32009F">
            <w:pPr>
              <w:pStyle w:val="5"/>
              <w:keepNext w:val="0"/>
              <w:keepLines w:val="0"/>
              <w:widowControl/>
              <w:suppressLineNumbers w:val="0"/>
              <w:wordWrap w:val="0"/>
              <w:spacing w:before="0" w:beforeAutospacing="0" w:afterAutospacing="0" w:line="240" w:lineRule="auto"/>
              <w:jc w:val="center"/>
              <w:rPr>
                <w:rFonts w:hint="eastAsia" w:eastAsiaTheme="minorEastAsia"/>
                <w:sz w:val="24"/>
                <w:szCs w:val="24"/>
                <w:lang w:eastAsia="zh-CN"/>
              </w:rPr>
            </w:pPr>
            <w:r>
              <w:rPr>
                <w:rFonts w:hint="eastAsia"/>
                <w:sz w:val="24"/>
                <w:szCs w:val="24"/>
                <w:lang w:val="en-US" w:eastAsia="zh-CN"/>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3AC5171">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60ED1E7">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385FE72">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A45A3A0">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AF1AC30">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0" w:type="auto"/>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847258F">
            <w:pPr>
              <w:pStyle w:val="5"/>
              <w:keepNext w:val="0"/>
              <w:keepLines w:val="0"/>
              <w:widowControl/>
              <w:suppressLineNumbers w:val="0"/>
              <w:wordWrap w:val="0"/>
              <w:spacing w:before="0" w:beforeAutospacing="0" w:afterAutospacing="0" w:line="240" w:lineRule="auto"/>
              <w:jc w:val="center"/>
              <w:rPr>
                <w:rFonts w:hint="eastAsia" w:eastAsiaTheme="minorEastAsia"/>
                <w:sz w:val="24"/>
                <w:szCs w:val="24"/>
                <w:lang w:eastAsia="zh-CN"/>
              </w:rPr>
            </w:pPr>
            <w:r>
              <w:rPr>
                <w:rFonts w:hint="eastAsia"/>
                <w:sz w:val="24"/>
                <w:szCs w:val="24"/>
                <w:lang w:val="en-US" w:eastAsia="zh-CN"/>
              </w:rPr>
              <w:t>0</w:t>
            </w:r>
          </w:p>
        </w:tc>
      </w:tr>
    </w:tbl>
    <w:p w14:paraId="50FA0CE2">
      <w:pPr>
        <w:pStyle w:val="5"/>
        <w:keepNext w:val="0"/>
        <w:keepLines w:val="0"/>
        <w:widowControl/>
        <w:suppressLineNumbers w:val="0"/>
        <w:spacing w:before="225" w:beforeAutospacing="0" w:line="420" w:lineRule="atLeast"/>
        <w:jc w:val="left"/>
        <w:rPr>
          <w:rStyle w:val="8"/>
          <w:rFonts w:hint="eastAsia" w:ascii="仿宋" w:hAnsi="仿宋" w:eastAsia="仿宋" w:cs="仿宋"/>
          <w:b w:val="0"/>
          <w:bCs/>
          <w:sz w:val="28"/>
          <w:szCs w:val="28"/>
        </w:rPr>
      </w:pPr>
      <w:r>
        <w:rPr>
          <w:rFonts w:hint="eastAsia" w:ascii="黑体" w:hAnsi="黑体" w:eastAsia="黑体" w:cs="黑体"/>
          <w:sz w:val="28"/>
          <w:szCs w:val="28"/>
        </w:rPr>
        <w:t>　</w:t>
      </w:r>
      <w:r>
        <w:rPr>
          <w:rStyle w:val="8"/>
          <w:rFonts w:hint="eastAsia" w:ascii="仿宋" w:hAnsi="仿宋" w:eastAsia="仿宋" w:cs="仿宋"/>
          <w:b w:val="0"/>
          <w:bCs/>
          <w:sz w:val="28"/>
          <w:szCs w:val="28"/>
        </w:rPr>
        <w:t>　</w:t>
      </w:r>
      <w:r>
        <w:rPr>
          <w:rStyle w:val="8"/>
          <w:rFonts w:hint="eastAsia" w:ascii="仿宋" w:hAnsi="仿宋" w:eastAsia="仿宋" w:cs="仿宋"/>
          <w:b w:val="0"/>
          <w:bCs/>
          <w:sz w:val="28"/>
          <w:szCs w:val="28"/>
          <w:lang w:eastAsia="zh-CN"/>
        </w:rPr>
        <w:t>四</w:t>
      </w:r>
      <w:r>
        <w:rPr>
          <w:rStyle w:val="8"/>
          <w:rFonts w:hint="eastAsia" w:ascii="仿宋" w:hAnsi="仿宋" w:eastAsia="仿宋" w:cs="仿宋"/>
          <w:b w:val="0"/>
          <w:bCs/>
          <w:sz w:val="28"/>
          <w:szCs w:val="28"/>
        </w:rPr>
        <w:t>、政府信息公开行政复议、行政诉讼情况</w:t>
      </w:r>
    </w:p>
    <w:tbl>
      <w:tblPr>
        <w:tblStyle w:val="6"/>
        <w:tblW w:w="530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38"/>
        <w:gridCol w:w="638"/>
        <w:gridCol w:w="639"/>
        <w:gridCol w:w="641"/>
        <w:gridCol w:w="625"/>
        <w:gridCol w:w="334"/>
        <w:gridCol w:w="305"/>
        <w:gridCol w:w="641"/>
        <w:gridCol w:w="641"/>
        <w:gridCol w:w="641"/>
        <w:gridCol w:w="625"/>
        <w:gridCol w:w="336"/>
        <w:gridCol w:w="303"/>
        <w:gridCol w:w="641"/>
        <w:gridCol w:w="641"/>
        <w:gridCol w:w="641"/>
        <w:gridCol w:w="660"/>
      </w:tblGrid>
      <w:tr w14:paraId="72B15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 w:hRule="atLeast"/>
        </w:trPr>
        <w:tc>
          <w:tcPr>
            <w:tcW w:w="1833" w:type="pct"/>
            <w:gridSpan w:val="6"/>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378EC925">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行政复议</w:t>
            </w:r>
          </w:p>
        </w:tc>
        <w:tc>
          <w:tcPr>
            <w:tcW w:w="3166" w:type="pct"/>
            <w:gridSpan w:val="11"/>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B273AA1">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行政诉讼</w:t>
            </w:r>
          </w:p>
        </w:tc>
      </w:tr>
      <w:tr w14:paraId="34B7C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 w:hRule="atLeast"/>
        </w:trPr>
        <w:tc>
          <w:tcPr>
            <w:tcW w:w="333" w:type="pct"/>
            <w:vMerge w:val="restart"/>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67BAC1AA">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结果维持</w:t>
            </w:r>
          </w:p>
        </w:tc>
        <w:tc>
          <w:tcPr>
            <w:tcW w:w="333" w:type="pct"/>
            <w:vMerge w:val="restar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53D13DC">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结果纠正</w:t>
            </w:r>
          </w:p>
        </w:tc>
        <w:tc>
          <w:tcPr>
            <w:tcW w:w="333" w:type="pct"/>
            <w:vMerge w:val="restart"/>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41F25BC">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其他结果</w:t>
            </w:r>
          </w:p>
        </w:tc>
        <w:tc>
          <w:tcPr>
            <w:tcW w:w="334" w:type="pct"/>
            <w:vMerge w:val="restart"/>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20A3424">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尚未审结</w:t>
            </w:r>
          </w:p>
        </w:tc>
        <w:tc>
          <w:tcPr>
            <w:tcW w:w="326" w:type="pct"/>
            <w:vMerge w:val="restart"/>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BDF5055">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总计</w:t>
            </w:r>
          </w:p>
        </w:tc>
        <w:tc>
          <w:tcPr>
            <w:tcW w:w="1836" w:type="pct"/>
            <w:gridSpan w:val="7"/>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DBEBEC2">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未经复议直接起诉</w:t>
            </w:r>
          </w:p>
        </w:tc>
        <w:tc>
          <w:tcPr>
            <w:tcW w:w="1501" w:type="pct"/>
            <w:gridSpan w:val="5"/>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D28AC84">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复议后起诉</w:t>
            </w:r>
          </w:p>
        </w:tc>
      </w:tr>
      <w:tr w14:paraId="57E3C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8" w:hRule="atLeast"/>
        </w:trPr>
        <w:tc>
          <w:tcPr>
            <w:tcW w:w="333" w:type="pct"/>
            <w:vMerge w:val="continue"/>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7BA3D0C8">
            <w:pPr>
              <w:spacing w:afterAutospacing="0" w:line="240" w:lineRule="auto"/>
              <w:jc w:val="center"/>
              <w:rPr>
                <w:rFonts w:hint="eastAsia" w:ascii="宋体"/>
                <w:sz w:val="24"/>
                <w:szCs w:val="24"/>
              </w:rPr>
            </w:pPr>
          </w:p>
        </w:tc>
        <w:tc>
          <w:tcPr>
            <w:tcW w:w="333" w:type="pct"/>
            <w:vMerge w:val="continue"/>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2A3B162">
            <w:pPr>
              <w:spacing w:afterAutospacing="0" w:line="240" w:lineRule="auto"/>
              <w:jc w:val="center"/>
              <w:rPr>
                <w:rFonts w:hint="eastAsia" w:ascii="宋体"/>
                <w:sz w:val="24"/>
                <w:szCs w:val="24"/>
              </w:rPr>
            </w:pPr>
          </w:p>
        </w:tc>
        <w:tc>
          <w:tcPr>
            <w:tcW w:w="333" w:type="pct"/>
            <w:vMerge w:val="continue"/>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6ADEF01">
            <w:pPr>
              <w:spacing w:afterAutospacing="0" w:line="240" w:lineRule="auto"/>
              <w:jc w:val="center"/>
              <w:rPr>
                <w:rFonts w:hint="eastAsia" w:ascii="宋体"/>
                <w:sz w:val="24"/>
                <w:szCs w:val="24"/>
              </w:rPr>
            </w:pPr>
          </w:p>
        </w:tc>
        <w:tc>
          <w:tcPr>
            <w:tcW w:w="334" w:type="pct"/>
            <w:vMerge w:val="continue"/>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2D69A55">
            <w:pPr>
              <w:spacing w:afterAutospacing="0" w:line="240" w:lineRule="auto"/>
              <w:jc w:val="center"/>
              <w:rPr>
                <w:rFonts w:hint="eastAsia" w:ascii="宋体"/>
                <w:sz w:val="24"/>
                <w:szCs w:val="24"/>
              </w:rPr>
            </w:pPr>
          </w:p>
        </w:tc>
        <w:tc>
          <w:tcPr>
            <w:tcW w:w="326" w:type="pct"/>
            <w:vMerge w:val="continue"/>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A9B13C4">
            <w:pPr>
              <w:spacing w:afterAutospacing="0" w:line="240" w:lineRule="auto"/>
              <w:jc w:val="center"/>
              <w:rPr>
                <w:rFonts w:hint="eastAsia" w:ascii="宋体"/>
                <w:sz w:val="24"/>
                <w:szCs w:val="24"/>
              </w:rPr>
            </w:pPr>
          </w:p>
        </w:tc>
        <w:tc>
          <w:tcPr>
            <w:tcW w:w="333" w:type="pct"/>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2AC3E1DD">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结果维持</w:t>
            </w:r>
          </w:p>
        </w:tc>
        <w:tc>
          <w:tcPr>
            <w:tcW w:w="334" w:type="pc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F3233A6">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结果纠正</w:t>
            </w:r>
          </w:p>
        </w:tc>
        <w:tc>
          <w:tcPr>
            <w:tcW w:w="334" w:type="pct"/>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564D20C9">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其他结果</w:t>
            </w:r>
          </w:p>
        </w:tc>
        <w:tc>
          <w:tcPr>
            <w:tcW w:w="334" w:type="pct"/>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2C1C416">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尚未审结</w:t>
            </w:r>
          </w:p>
        </w:tc>
        <w:tc>
          <w:tcPr>
            <w:tcW w:w="326" w:type="pct"/>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3A91824">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总计</w:t>
            </w:r>
          </w:p>
        </w:tc>
        <w:tc>
          <w:tcPr>
            <w:tcW w:w="333" w:type="pct"/>
            <w:gridSpan w:val="2"/>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1127FD13">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结果维持</w:t>
            </w:r>
          </w:p>
        </w:tc>
        <w:tc>
          <w:tcPr>
            <w:tcW w:w="334" w:type="pct"/>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0256D3B">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结果纠正</w:t>
            </w:r>
          </w:p>
        </w:tc>
        <w:tc>
          <w:tcPr>
            <w:tcW w:w="334" w:type="pct"/>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D7A64F8">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其他结果</w:t>
            </w:r>
          </w:p>
        </w:tc>
        <w:tc>
          <w:tcPr>
            <w:tcW w:w="334" w:type="pct"/>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4864CC2">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尚未审结</w:t>
            </w:r>
          </w:p>
        </w:tc>
        <w:tc>
          <w:tcPr>
            <w:tcW w:w="338" w:type="pct"/>
            <w:tcBorders>
              <w:top w:val="single" w:color="000000" w:sz="8" w:space="0"/>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B4691A7">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总计</w:t>
            </w:r>
          </w:p>
        </w:tc>
      </w:tr>
      <w:tr w14:paraId="66C1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 w:hRule="atLeast"/>
        </w:trPr>
        <w:tc>
          <w:tcPr>
            <w:tcW w:w="333" w:type="pct"/>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14:paraId="46E3E039">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333" w:type="pc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E7FAF43">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333" w:type="pc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E067326">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334" w:type="pc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7A769CE">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326" w:type="pc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FAB8F0D">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333" w:type="pct"/>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CE3416F">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334" w:type="pc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318AA04">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334" w:type="pc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60F75B3">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334" w:type="pc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42127149">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326" w:type="pc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C69CF9C">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333" w:type="pct"/>
            <w:gridSpan w:val="2"/>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C1BD2D8">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334" w:type="pc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6A784775">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334" w:type="pc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358A950F">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334" w:type="pc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0B512753">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c>
          <w:tcPr>
            <w:tcW w:w="338" w:type="pct"/>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14:paraId="7E98F16C">
            <w:pPr>
              <w:pStyle w:val="5"/>
              <w:keepNext w:val="0"/>
              <w:keepLines w:val="0"/>
              <w:widowControl/>
              <w:suppressLineNumbers w:val="0"/>
              <w:wordWrap w:val="0"/>
              <w:spacing w:before="0" w:beforeAutospacing="0" w:afterAutospacing="0" w:line="240" w:lineRule="auto"/>
              <w:jc w:val="center"/>
              <w:rPr>
                <w:sz w:val="24"/>
                <w:szCs w:val="24"/>
              </w:rPr>
            </w:pPr>
            <w:r>
              <w:rPr>
                <w:sz w:val="24"/>
                <w:szCs w:val="24"/>
              </w:rPr>
              <w:t>0</w:t>
            </w:r>
          </w:p>
        </w:tc>
      </w:tr>
    </w:tbl>
    <w:p w14:paraId="0936995D">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20" w:lineRule="atLeast"/>
        <w:jc w:val="left"/>
        <w:textAlignment w:val="auto"/>
        <w:rPr>
          <w:rFonts w:hint="eastAsia" w:ascii="黑体" w:hAnsi="黑体" w:eastAsia="黑体" w:cs="黑体"/>
          <w:sz w:val="28"/>
          <w:szCs w:val="28"/>
        </w:rPr>
      </w:pPr>
      <w:r>
        <w:rPr>
          <w:rFonts w:hint="eastAsia" w:ascii="黑体" w:hAnsi="黑体" w:eastAsia="黑体" w:cs="黑体"/>
          <w:sz w:val="28"/>
          <w:szCs w:val="28"/>
        </w:rPr>
        <w:t>　　</w:t>
      </w:r>
    </w:p>
    <w:p w14:paraId="29D068EF">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20" w:lineRule="atLeast"/>
        <w:ind w:firstLine="560" w:firstLineChars="200"/>
        <w:jc w:val="left"/>
        <w:textAlignment w:val="auto"/>
        <w:rPr>
          <w:rStyle w:val="8"/>
          <w:rFonts w:hint="eastAsia" w:ascii="仿宋" w:hAnsi="仿宋" w:eastAsia="仿宋" w:cs="仿宋"/>
          <w:b w:val="0"/>
          <w:bCs/>
          <w:sz w:val="28"/>
          <w:szCs w:val="28"/>
        </w:rPr>
      </w:pPr>
      <w:r>
        <w:rPr>
          <w:rStyle w:val="8"/>
          <w:rFonts w:hint="eastAsia" w:ascii="仿宋" w:hAnsi="仿宋" w:eastAsia="仿宋" w:cs="仿宋"/>
          <w:b w:val="0"/>
          <w:bCs/>
          <w:sz w:val="28"/>
          <w:szCs w:val="28"/>
        </w:rPr>
        <w:t>五、存在的主要问题及改进情况</w:t>
      </w:r>
    </w:p>
    <w:p w14:paraId="0D1F07E2">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20" w:lineRule="atLeast"/>
        <w:ind w:firstLine="560" w:firstLineChars="200"/>
        <w:jc w:val="left"/>
        <w:textAlignment w:val="auto"/>
        <w:rPr>
          <w:rStyle w:val="8"/>
          <w:rFonts w:hint="eastAsia" w:ascii="仿宋" w:hAnsi="仿宋" w:eastAsia="仿宋" w:cs="仿宋"/>
          <w:b w:val="0"/>
          <w:bCs/>
          <w:sz w:val="28"/>
          <w:szCs w:val="28"/>
        </w:rPr>
      </w:pPr>
      <w:r>
        <w:rPr>
          <w:rStyle w:val="8"/>
          <w:rFonts w:hint="eastAsia" w:ascii="仿宋" w:hAnsi="仿宋" w:eastAsia="仿宋" w:cs="仿宋"/>
          <w:b w:val="0"/>
          <w:bCs/>
          <w:sz w:val="28"/>
          <w:szCs w:val="28"/>
        </w:rPr>
        <w:t>2025 年，本部门积极推进政府信息公开工作，取得一定成效，但仍存在不足：一是政策解读数量偏少，解读形式不够多样；二是信息公开虽能按规定每周更新，但转载时政要闻比例较高，本单位部门特色信息相对不足。</w:t>
      </w:r>
    </w:p>
    <w:p w14:paraId="1DD0C76D">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20" w:lineRule="atLeast"/>
        <w:ind w:firstLine="560" w:firstLineChars="200"/>
        <w:jc w:val="left"/>
        <w:textAlignment w:val="auto"/>
        <w:rPr>
          <w:rStyle w:val="8"/>
          <w:rFonts w:hint="eastAsia" w:ascii="仿宋" w:hAnsi="仿宋" w:eastAsia="仿宋" w:cs="仿宋"/>
          <w:b w:val="0"/>
          <w:bCs/>
          <w:sz w:val="28"/>
          <w:szCs w:val="28"/>
        </w:rPr>
      </w:pPr>
      <w:r>
        <w:rPr>
          <w:rStyle w:val="8"/>
          <w:rFonts w:hint="eastAsia" w:ascii="仿宋" w:hAnsi="仿宋" w:eastAsia="仿宋" w:cs="仿宋"/>
          <w:b w:val="0"/>
          <w:bCs/>
          <w:sz w:val="28"/>
          <w:szCs w:val="28"/>
        </w:rPr>
        <w:t>下一步，本部门将强化工作主动性，严格规范工作程序，确保信息公开及时准确。一是创新政策解读形式，采用群众喜闻乐见的方式增强解读效果；二是加大部门工作动态、行业相关标准、惠民政策等有价值信息的收集与发布力度，丰富政府网站公开内容。</w:t>
      </w:r>
    </w:p>
    <w:p w14:paraId="16E5C405">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20" w:lineRule="atLeast"/>
        <w:jc w:val="left"/>
        <w:textAlignment w:val="auto"/>
        <w:rPr>
          <w:rStyle w:val="8"/>
          <w:rFonts w:hint="eastAsia" w:ascii="仿宋" w:hAnsi="仿宋" w:eastAsia="仿宋" w:cs="仿宋"/>
          <w:b w:val="0"/>
          <w:bCs/>
          <w:sz w:val="28"/>
          <w:szCs w:val="28"/>
        </w:rPr>
      </w:pPr>
      <w:r>
        <w:rPr>
          <w:rStyle w:val="8"/>
          <w:rFonts w:hint="eastAsia" w:ascii="仿宋" w:hAnsi="仿宋" w:eastAsia="仿宋" w:cs="仿宋"/>
          <w:b w:val="0"/>
          <w:bCs/>
          <w:sz w:val="28"/>
          <w:szCs w:val="28"/>
        </w:rPr>
        <w:t>　　六、其他需要报告的事项</w:t>
      </w:r>
    </w:p>
    <w:p w14:paraId="73EC7C6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firstLine="560" w:firstLineChars="200"/>
        <w:jc w:val="left"/>
        <w:textAlignment w:val="auto"/>
        <w:rPr>
          <w:rStyle w:val="8"/>
          <w:rFonts w:hint="eastAsia" w:ascii="仿宋" w:hAnsi="仿宋" w:eastAsia="仿宋" w:cs="仿宋"/>
          <w:sz w:val="28"/>
          <w:szCs w:val="28"/>
        </w:rPr>
      </w:pPr>
      <w:r>
        <w:rPr>
          <w:rStyle w:val="8"/>
          <w:rFonts w:hint="eastAsia" w:ascii="仿宋" w:hAnsi="仿宋" w:eastAsia="仿宋" w:cs="仿宋"/>
          <w:b w:val="0"/>
          <w:bCs/>
          <w:sz w:val="28"/>
          <w:szCs w:val="28"/>
        </w:rPr>
        <w:t>无。</w:t>
      </w:r>
      <w:r>
        <w:rPr>
          <w:rStyle w:val="8"/>
          <w:rFonts w:hint="eastAsia" w:ascii="仿宋" w:hAnsi="仿宋" w:eastAsia="仿宋" w:cs="仿宋"/>
          <w:b w:val="0"/>
          <w:bCs/>
          <w:sz w:val="28"/>
          <w:szCs w:val="28"/>
          <w:lang w:val="en-US" w:eastAsia="zh-CN"/>
        </w:rPr>
        <w:t xml:space="preserve">  </w:t>
      </w:r>
      <w:r>
        <w:rPr>
          <w:rStyle w:val="8"/>
          <w:rFonts w:hint="eastAsia" w:ascii="仿宋" w:hAnsi="仿宋" w:eastAsia="仿宋" w:cs="仿宋"/>
          <w:sz w:val="28"/>
          <w:szCs w:val="28"/>
          <w:lang w:val="en-US" w:eastAsia="zh-CN"/>
        </w:rPr>
        <w:t xml:space="preserve">                              </w:t>
      </w:r>
      <w:r>
        <w:rPr>
          <w:rStyle w:val="8"/>
          <w:rFonts w:hint="eastAsia" w:ascii="仿宋" w:hAnsi="仿宋" w:eastAsia="仿宋" w:cs="仿宋"/>
          <w:sz w:val="28"/>
          <w:szCs w:val="28"/>
        </w:rPr>
        <w:t>　　</w:t>
      </w:r>
    </w:p>
    <w:p w14:paraId="137923A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firstLine="481"/>
        <w:jc w:val="right"/>
        <w:textAlignment w:val="auto"/>
        <w:rPr>
          <w:rStyle w:val="8"/>
          <w:rFonts w:hint="eastAsia" w:ascii="仿宋" w:hAnsi="仿宋" w:eastAsia="仿宋" w:cs="仿宋"/>
          <w:b w:val="0"/>
          <w:bCs/>
          <w:sz w:val="28"/>
          <w:szCs w:val="28"/>
        </w:rPr>
      </w:pPr>
      <w:r>
        <w:rPr>
          <w:rStyle w:val="8"/>
          <w:rFonts w:hint="eastAsia" w:ascii="仿宋" w:hAnsi="仿宋" w:eastAsia="仿宋" w:cs="仿宋"/>
          <w:b w:val="0"/>
          <w:bCs/>
          <w:sz w:val="28"/>
          <w:szCs w:val="28"/>
        </w:rPr>
        <w:t>202</w:t>
      </w:r>
      <w:r>
        <w:rPr>
          <w:rStyle w:val="8"/>
          <w:rFonts w:hint="eastAsia" w:ascii="仿宋" w:hAnsi="仿宋" w:eastAsia="仿宋" w:cs="仿宋"/>
          <w:b w:val="0"/>
          <w:bCs/>
          <w:sz w:val="28"/>
          <w:szCs w:val="28"/>
          <w:lang w:val="en-US" w:eastAsia="zh-CN"/>
        </w:rPr>
        <w:t>6</w:t>
      </w:r>
      <w:r>
        <w:rPr>
          <w:rStyle w:val="8"/>
          <w:rFonts w:hint="eastAsia" w:ascii="仿宋" w:hAnsi="仿宋" w:eastAsia="仿宋" w:cs="仿宋"/>
          <w:b w:val="0"/>
          <w:bCs/>
          <w:sz w:val="28"/>
          <w:szCs w:val="28"/>
        </w:rPr>
        <w:t>年1月</w:t>
      </w:r>
      <w:r>
        <w:rPr>
          <w:rStyle w:val="8"/>
          <w:rFonts w:hint="eastAsia" w:ascii="仿宋" w:hAnsi="仿宋" w:eastAsia="仿宋" w:cs="仿宋"/>
          <w:b w:val="0"/>
          <w:bCs/>
          <w:sz w:val="28"/>
          <w:szCs w:val="28"/>
          <w:lang w:val="en-US" w:eastAsia="zh-CN"/>
        </w:rPr>
        <w:t>4</w:t>
      </w:r>
      <w:r>
        <w:rPr>
          <w:rStyle w:val="8"/>
          <w:rFonts w:hint="eastAsia" w:ascii="仿宋" w:hAnsi="仿宋" w:eastAsia="仿宋" w:cs="仿宋"/>
          <w:b w:val="0"/>
          <w:bCs/>
          <w:sz w:val="28"/>
          <w:szCs w:val="28"/>
        </w:rPr>
        <w:t>日</w:t>
      </w:r>
    </w:p>
    <w:p w14:paraId="323C6DB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附件：</w:t>
      </w:r>
    </w:p>
    <w:p w14:paraId="27E800B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firstLine="560" w:firstLineChars="200"/>
        <w:jc w:val="both"/>
        <w:textAlignment w:val="auto"/>
        <w:rPr>
          <w:rFonts w:hint="eastAsia" w:ascii="仿宋" w:hAnsi="仿宋" w:eastAsia="仿宋" w:cs="仿宋"/>
          <w:color w:val="000000"/>
          <w:sz w:val="28"/>
          <w:szCs w:val="28"/>
          <w:u w:val="none"/>
        </w:rPr>
      </w:pPr>
      <w:r>
        <w:rPr>
          <w:rFonts w:hint="eastAsia" w:ascii="仿宋" w:hAnsi="仿宋" w:eastAsia="仿宋" w:cs="仿宋"/>
          <w:color w:val="000000"/>
          <w:sz w:val="28"/>
          <w:szCs w:val="28"/>
          <w:u w:val="none"/>
        </w:rPr>
        <w:t>梅县区交通运输局202</w:t>
      </w:r>
      <w:r>
        <w:rPr>
          <w:rFonts w:hint="eastAsia" w:ascii="仿宋" w:hAnsi="仿宋" w:eastAsia="仿宋" w:cs="仿宋"/>
          <w:color w:val="000000"/>
          <w:sz w:val="28"/>
          <w:szCs w:val="28"/>
          <w:u w:val="none"/>
          <w:lang w:val="en-US" w:eastAsia="zh-CN"/>
        </w:rPr>
        <w:t>5</w:t>
      </w:r>
      <w:r>
        <w:rPr>
          <w:rFonts w:hint="eastAsia" w:ascii="仿宋" w:hAnsi="仿宋" w:eastAsia="仿宋" w:cs="仿宋"/>
          <w:color w:val="000000"/>
          <w:sz w:val="28"/>
          <w:szCs w:val="28"/>
          <w:u w:val="none"/>
        </w:rPr>
        <w:t>年政府信息公开工作年度报告.docx</w:t>
      </w:r>
    </w:p>
    <w:p w14:paraId="086FB19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firstLine="560" w:firstLineChars="200"/>
        <w:jc w:val="both"/>
        <w:textAlignment w:val="auto"/>
        <w:rPr>
          <w:rFonts w:hint="eastAsia" w:ascii="仿宋" w:hAnsi="仿宋" w:eastAsia="仿宋" w:cs="仿宋"/>
          <w:color w:val="000000"/>
          <w:sz w:val="28"/>
          <w:szCs w:val="28"/>
          <w:u w:val="none"/>
        </w:rPr>
      </w:pPr>
    </w:p>
    <w:p w14:paraId="4F7A0E0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firstLine="560" w:firstLineChars="200"/>
        <w:jc w:val="both"/>
        <w:textAlignment w:val="auto"/>
        <w:rPr>
          <w:rFonts w:hint="eastAsia" w:ascii="仿宋" w:hAnsi="仿宋" w:eastAsia="仿宋" w:cs="仿宋"/>
          <w:color w:val="000000"/>
          <w:sz w:val="28"/>
          <w:szCs w:val="28"/>
          <w:u w:val="none"/>
        </w:rPr>
      </w:pPr>
    </w:p>
    <w:sectPr>
      <w:pgSz w:w="11906" w:h="16838"/>
      <w:pgMar w:top="1417" w:right="1587"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2388B6-59E7-4762-BAA3-02DC247063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CFED3D5B-A8F1-4192-89BB-D8E6AFA6067B}"/>
  </w:font>
  <w:font w:name="仿宋">
    <w:panose1 w:val="02010609060101010101"/>
    <w:charset w:val="86"/>
    <w:family w:val="auto"/>
    <w:pitch w:val="default"/>
    <w:sig w:usb0="800002BF" w:usb1="38CF7CFA" w:usb2="00000016" w:usb3="00000000" w:csb0="00040001" w:csb1="00000000"/>
    <w:embedRegular r:id="rId3" w:fontKey="{D1238157-C8EA-4E4D-91C3-F4F53537AC85}"/>
  </w:font>
  <w:font w:name="Helvetica">
    <w:altName w:val="Arial"/>
    <w:panose1 w:val="00000000000000000000"/>
    <w:charset w:val="00"/>
    <w:family w:val="auto"/>
    <w:pitch w:val="default"/>
    <w:sig w:usb0="00000000" w:usb1="00000000" w:usb2="00000000" w:usb3="00000000" w:csb0="00000000" w:csb1="00000000"/>
    <w:embedRegular r:id="rId4" w:fontKey="{79F7FCE4-D84D-436C-9E63-4678D24B456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2ZDE4NWFmYWM3NzIyZTdlMzE1YjE4MTYwOWIwMzIifQ=="/>
    <w:docVar w:name="KSO_WPS_MARK_KEY" w:val="1349d56d-4fde-45ab-bfd3-dbcd245ee33b"/>
  </w:docVars>
  <w:rsids>
    <w:rsidRoot w:val="00000000"/>
    <w:rsid w:val="02A05E21"/>
    <w:rsid w:val="030460FB"/>
    <w:rsid w:val="040E6DC1"/>
    <w:rsid w:val="04B34A97"/>
    <w:rsid w:val="074E6288"/>
    <w:rsid w:val="07B93C79"/>
    <w:rsid w:val="07C03DF5"/>
    <w:rsid w:val="0B6A3733"/>
    <w:rsid w:val="0CAD246E"/>
    <w:rsid w:val="100F6192"/>
    <w:rsid w:val="109F5C32"/>
    <w:rsid w:val="10FF460C"/>
    <w:rsid w:val="142A5CFB"/>
    <w:rsid w:val="14661880"/>
    <w:rsid w:val="15870933"/>
    <w:rsid w:val="18053987"/>
    <w:rsid w:val="193F788A"/>
    <w:rsid w:val="198C600F"/>
    <w:rsid w:val="1DB25993"/>
    <w:rsid w:val="1FE32951"/>
    <w:rsid w:val="21EE53C1"/>
    <w:rsid w:val="252512E3"/>
    <w:rsid w:val="252C0A49"/>
    <w:rsid w:val="280B44BC"/>
    <w:rsid w:val="28381C5F"/>
    <w:rsid w:val="29837EA3"/>
    <w:rsid w:val="2BD0497A"/>
    <w:rsid w:val="2BD354C9"/>
    <w:rsid w:val="2F2B7CCC"/>
    <w:rsid w:val="30470C87"/>
    <w:rsid w:val="31F91A9C"/>
    <w:rsid w:val="32A53353"/>
    <w:rsid w:val="34D53AEB"/>
    <w:rsid w:val="361508C3"/>
    <w:rsid w:val="388163D9"/>
    <w:rsid w:val="389F7E39"/>
    <w:rsid w:val="3A4164A5"/>
    <w:rsid w:val="3B581673"/>
    <w:rsid w:val="3F47212A"/>
    <w:rsid w:val="40FF07E3"/>
    <w:rsid w:val="42CB6BCE"/>
    <w:rsid w:val="439C03E9"/>
    <w:rsid w:val="43E94CD4"/>
    <w:rsid w:val="456C45A0"/>
    <w:rsid w:val="45A82E9E"/>
    <w:rsid w:val="45C0125A"/>
    <w:rsid w:val="499A3C9B"/>
    <w:rsid w:val="4AB368C6"/>
    <w:rsid w:val="4CDE0D42"/>
    <w:rsid w:val="4E8636A2"/>
    <w:rsid w:val="4EAA6232"/>
    <w:rsid w:val="4F036D0E"/>
    <w:rsid w:val="4FD61B4E"/>
    <w:rsid w:val="51E02979"/>
    <w:rsid w:val="536835E1"/>
    <w:rsid w:val="58A43CF2"/>
    <w:rsid w:val="590316FF"/>
    <w:rsid w:val="5AE445AB"/>
    <w:rsid w:val="5B7C0D12"/>
    <w:rsid w:val="5CEC5C67"/>
    <w:rsid w:val="5EB12C47"/>
    <w:rsid w:val="60E247BB"/>
    <w:rsid w:val="61E37639"/>
    <w:rsid w:val="62A014DD"/>
    <w:rsid w:val="63215E0A"/>
    <w:rsid w:val="650D2C1F"/>
    <w:rsid w:val="651B10D6"/>
    <w:rsid w:val="652D585D"/>
    <w:rsid w:val="661D2118"/>
    <w:rsid w:val="685002C6"/>
    <w:rsid w:val="6925150E"/>
    <w:rsid w:val="6A7A33A0"/>
    <w:rsid w:val="6C5A3079"/>
    <w:rsid w:val="6DE149AF"/>
    <w:rsid w:val="6E056D59"/>
    <w:rsid w:val="6E242F18"/>
    <w:rsid w:val="6F16571B"/>
    <w:rsid w:val="7146022A"/>
    <w:rsid w:val="71BF23F4"/>
    <w:rsid w:val="71D56020"/>
    <w:rsid w:val="72623AC0"/>
    <w:rsid w:val="72E46AF7"/>
    <w:rsid w:val="7584085A"/>
    <w:rsid w:val="75C23ADA"/>
    <w:rsid w:val="760E77E5"/>
    <w:rsid w:val="78165394"/>
    <w:rsid w:val="7824392A"/>
    <w:rsid w:val="784A77CC"/>
    <w:rsid w:val="788E3E04"/>
    <w:rsid w:val="792E1832"/>
    <w:rsid w:val="799055DF"/>
    <w:rsid w:val="7BF87D2D"/>
    <w:rsid w:val="7CDA4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styleId="9">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1172</Words>
  <Characters>1198</Characters>
  <Lines>0</Lines>
  <Paragraphs>0</Paragraphs>
  <TotalTime>125</TotalTime>
  <ScaleCrop>false</ScaleCrop>
  <LinksUpToDate>false</LinksUpToDate>
  <CharactersWithSpaces>1223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2022-11-10T08:28:00Z</dcterms:created>
  <dc:creator>Administrator</dc:creator>
  <cp:lastModifiedBy>清幽</cp:lastModifiedBy>
  <dcterms:modified xsi:type="dcterms:W3CDTF">2026-01-12T09:24:36Z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E4F8AD0F82384BD195CC1EA59590F074</vt:lpwstr>
  </property>
  <property fmtid="{D5CDD505-2E9C-101B-9397-08002B2CF9AE}" pid="4" name="KSOTemplateDocerSaveRecord">
    <vt:lpwstr>eyJoZGlkIjoiOTliY2ZmODc1OThiMjBjNzY0MDQwYzJiYzJiMzc4MDkiLCJ1c2VySWQiOiI1MzE3MzI5ODEifQ==</vt:lpwstr>
  </property>
</Properties>
</file>