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4030E">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9E13C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rPr>
      </w:pPr>
    </w:p>
    <w:p w14:paraId="1ADD7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听证</w:t>
      </w:r>
      <w:r>
        <w:rPr>
          <w:rFonts w:hint="eastAsia" w:ascii="方正小标宋简体" w:hAnsi="方正小标宋简体" w:eastAsia="方正小标宋简体" w:cs="方正小标宋简体"/>
          <w:b w:val="0"/>
          <w:bCs w:val="0"/>
          <w:sz w:val="44"/>
          <w:szCs w:val="44"/>
          <w:lang w:val="en-US" w:eastAsia="zh-CN"/>
        </w:rPr>
        <w:t>会</w:t>
      </w:r>
      <w:r>
        <w:rPr>
          <w:rFonts w:hint="eastAsia" w:ascii="方正小标宋简体" w:hAnsi="方正小标宋简体" w:eastAsia="方正小标宋简体" w:cs="方正小标宋简体"/>
          <w:b w:val="0"/>
          <w:bCs w:val="0"/>
          <w:sz w:val="44"/>
          <w:szCs w:val="44"/>
        </w:rPr>
        <w:t>笔录</w:t>
      </w:r>
    </w:p>
    <w:p w14:paraId="65EDA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bookmarkStart w:id="2" w:name="_GoBack"/>
      <w:bookmarkEnd w:id="2"/>
    </w:p>
    <w:p w14:paraId="59C71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第一部分：听证基本情况</w:t>
      </w:r>
    </w:p>
    <w:p w14:paraId="7FC6E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一、听证事项</w:t>
      </w:r>
    </w:p>
    <w:p w14:paraId="6F9B6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听取对《梅县区桃尧镇桃溪村和丙村镇三乡河饮用水水源保护区划定可行性研究报告》</w:t>
      </w:r>
      <w:r>
        <w:rPr>
          <w:rFonts w:hint="default" w:ascii="Times New Roman" w:hAnsi="Times New Roman" w:eastAsia="方正仿宋_GBK" w:cs="Times New Roman"/>
          <w:color w:val="auto"/>
          <w:sz w:val="32"/>
          <w:szCs w:val="32"/>
          <w:highlight w:val="none"/>
        </w:rPr>
        <w:t>（含划分方案）</w:t>
      </w:r>
      <w:r>
        <w:rPr>
          <w:rFonts w:hint="default" w:ascii="Times New Roman" w:hAnsi="Times New Roman" w:eastAsia="方正仿宋_GBK" w:cs="Times New Roman"/>
          <w:sz w:val="32"/>
          <w:szCs w:val="32"/>
        </w:rPr>
        <w:t>的意见和建议。</w:t>
      </w:r>
    </w:p>
    <w:p w14:paraId="32859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二、听证的时间、地点</w:t>
      </w:r>
    </w:p>
    <w:p w14:paraId="4CF8B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时间：2025年12月15日9:00—11:30</w:t>
      </w:r>
      <w:r>
        <w:rPr>
          <w:rFonts w:hint="eastAsia" w:ascii="Times New Roman" w:hAnsi="Times New Roman" w:eastAsia="方正仿宋_GBK" w:cs="Times New Roman"/>
          <w:sz w:val="32"/>
          <w:szCs w:val="32"/>
          <w:lang w:eastAsia="zh-CN"/>
        </w:rPr>
        <w:t>。</w:t>
      </w:r>
    </w:p>
    <w:p w14:paraId="2EFFB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地点：梅州市梅县区府前大道43号梅州市生态环境局梅县分局三楼会议室</w:t>
      </w:r>
      <w:r>
        <w:rPr>
          <w:rFonts w:hint="eastAsia" w:ascii="Times New Roman" w:hAnsi="Times New Roman" w:eastAsia="方正仿宋_GBK" w:cs="Times New Roman"/>
          <w:sz w:val="32"/>
          <w:szCs w:val="32"/>
          <w:lang w:eastAsia="zh-CN"/>
        </w:rPr>
        <w:t>。</w:t>
      </w:r>
    </w:p>
    <w:p w14:paraId="09F08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三、听证人员基本情况</w:t>
      </w:r>
    </w:p>
    <w:p w14:paraId="4FBD1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1.听证主持人：赖志宇（梅州市生态环境局梅县分局副局长）</w:t>
      </w:r>
      <w:r>
        <w:rPr>
          <w:rFonts w:hint="eastAsia" w:ascii="Times New Roman" w:hAnsi="Times New Roman" w:eastAsia="方正仿宋_GBK" w:cs="Times New Roman"/>
          <w:sz w:val="32"/>
          <w:szCs w:val="32"/>
          <w:lang w:eastAsia="zh-CN"/>
        </w:rPr>
        <w:t>；</w:t>
      </w:r>
    </w:p>
    <w:p w14:paraId="01B36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2.听证陈述人：齐安维（梅州市生态环境局梅县分局）、钟达威（广州浔峰环保科技有限公司）</w:t>
      </w:r>
      <w:r>
        <w:rPr>
          <w:rFonts w:hint="eastAsia" w:ascii="Times New Roman" w:hAnsi="Times New Roman" w:eastAsia="方正仿宋_GBK" w:cs="Times New Roman"/>
          <w:sz w:val="32"/>
          <w:szCs w:val="32"/>
          <w:lang w:eastAsia="zh-CN"/>
        </w:rPr>
        <w:t>；</w:t>
      </w:r>
    </w:p>
    <w:p w14:paraId="6A891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3.听证记录人：姚安然（梅州市生态环境局梅县分局）、黄佳霖（梅州市生态环境局梅县分局）</w:t>
      </w:r>
      <w:r>
        <w:rPr>
          <w:rFonts w:hint="eastAsia" w:ascii="Times New Roman" w:hAnsi="Times New Roman" w:eastAsia="方正仿宋_GBK" w:cs="Times New Roman"/>
          <w:sz w:val="32"/>
          <w:szCs w:val="32"/>
          <w:lang w:eastAsia="zh-CN"/>
        </w:rPr>
        <w:t>。</w:t>
      </w:r>
    </w:p>
    <w:p w14:paraId="722A9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四、听证参加人基本情况</w:t>
      </w:r>
    </w:p>
    <w:p w14:paraId="7BAE17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人大代表1人：曾伟玉</w:t>
      </w:r>
      <w:r>
        <w:rPr>
          <w:rFonts w:hint="eastAsia" w:ascii="Times New Roman" w:hAnsi="Times New Roman" w:eastAsia="方正仿宋_GBK" w:cs="Times New Roman"/>
          <w:sz w:val="32"/>
          <w:szCs w:val="32"/>
          <w:lang w:eastAsia="zh-CN"/>
        </w:rPr>
        <w:t>；</w:t>
      </w:r>
    </w:p>
    <w:p w14:paraId="2AFAF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部门代表6人：沈金开（</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农业农村局）、钟铌（</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发展和改革局）、刘静（</w:t>
      </w:r>
      <w:r>
        <w:rPr>
          <w:rFonts w:hint="eastAsia" w:ascii="Times New Roman" w:hAnsi="Times New Roman" w:eastAsia="方正仿宋_GBK" w:cs="Times New Roman"/>
          <w:sz w:val="32"/>
          <w:szCs w:val="32"/>
          <w:lang w:eastAsia="zh-CN"/>
        </w:rPr>
        <w:t>梅州市</w:t>
      </w:r>
      <w:r>
        <w:rPr>
          <w:rFonts w:hint="default" w:ascii="Times New Roman" w:hAnsi="Times New Roman" w:eastAsia="方正仿宋_GBK" w:cs="Times New Roman"/>
          <w:sz w:val="32"/>
          <w:szCs w:val="32"/>
        </w:rPr>
        <w:t>自然资源局</w:t>
      </w:r>
      <w:r>
        <w:rPr>
          <w:rFonts w:hint="eastAsia" w:ascii="Times New Roman" w:hAnsi="Times New Roman" w:eastAsia="方正仿宋_GBK" w:cs="Times New Roman"/>
          <w:sz w:val="32"/>
          <w:szCs w:val="32"/>
          <w:lang w:eastAsia="zh-CN"/>
        </w:rPr>
        <w:t>梅县分局</w:t>
      </w:r>
      <w:r>
        <w:rPr>
          <w:rFonts w:hint="default" w:ascii="Times New Roman" w:hAnsi="Times New Roman" w:eastAsia="方正仿宋_GBK" w:cs="Times New Roman"/>
          <w:sz w:val="32"/>
          <w:szCs w:val="32"/>
        </w:rPr>
        <w:t>）、刘文波（</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交通运输局）、陈文佳（</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林业局）、何钦茂（</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水务局）</w:t>
      </w:r>
      <w:r>
        <w:rPr>
          <w:rFonts w:hint="eastAsia" w:ascii="Times New Roman" w:hAnsi="Times New Roman" w:eastAsia="方正仿宋_GBK" w:cs="Times New Roman"/>
          <w:sz w:val="32"/>
          <w:szCs w:val="32"/>
          <w:lang w:eastAsia="zh-CN"/>
        </w:rPr>
        <w:t>；</w:t>
      </w:r>
    </w:p>
    <w:p w14:paraId="6D6EE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镇村</w:t>
      </w:r>
      <w:r>
        <w:rPr>
          <w:rFonts w:hint="default" w:ascii="Times New Roman" w:hAnsi="Times New Roman" w:eastAsia="方正仿宋_GBK" w:cs="Times New Roman"/>
          <w:sz w:val="32"/>
          <w:szCs w:val="32"/>
        </w:rPr>
        <w:t>代表5人：刘君（桃尧镇）、叶国锋（丙村镇）、李品（雁洋镇）、黄玲（桃尧镇桃溪村）、陈栋华（雁洋镇甲坑村）</w:t>
      </w:r>
      <w:r>
        <w:rPr>
          <w:rFonts w:hint="eastAsia" w:ascii="Times New Roman" w:hAnsi="Times New Roman" w:eastAsia="方正仿宋_GBK" w:cs="Times New Roman"/>
          <w:sz w:val="32"/>
          <w:szCs w:val="32"/>
          <w:lang w:eastAsia="zh-CN"/>
        </w:rPr>
        <w:t>。</w:t>
      </w:r>
    </w:p>
    <w:p w14:paraId="34003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p>
    <w:p w14:paraId="128CD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第二部分：听证会情况</w:t>
      </w:r>
    </w:p>
    <w:p w14:paraId="61A7C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一、主持人介绍听证会情况</w:t>
      </w:r>
    </w:p>
    <w:p w14:paraId="78F00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听证主持人宣布听证事由，介绍听证主持人、陈述人、听证参加人和听证记录人员名单，宣布听证会纪律，并宣布听证会开始。</w:t>
      </w:r>
    </w:p>
    <w:p w14:paraId="71E7E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二、听证陈述人陈述听证事项内容、依据、理由和有关背景</w:t>
      </w:r>
    </w:p>
    <w:p w14:paraId="0D0C6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对饮用水水源保护区进行科学划定，对于加强水源地水环境保护和监督具有重要的指导作用，同时也是打好水源地保护攻坚战的必要手段。</w:t>
      </w:r>
    </w:p>
    <w:p w14:paraId="3D1B3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于梅州市梅县区桃尧镇胜才自来水厂和梅州市梅县区丙村镇锦发自来水厂的现有饮用水水源地（分别为桃尧镇小澄坑饮用水水源地、丙村镇梅福村燕岩饮用水水源地）出现缺水情况，本次拟新划定的饮用水水源保护区位2个，其中桃尧镇桃溪村饮用水水源地作为梅州市梅县区桃尧镇胜才自来水厂的备用水源地、丙村镇三乡河饮用水水源地作为梅州市梅县区丙村镇锦发自来水厂的备用水源地，以相互弥补季节性供水不足的情形，保障饮用水安全。</w:t>
      </w:r>
    </w:p>
    <w:p w14:paraId="0D72B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三、听证参加人陈述对听证事项的意见、理由及依据</w:t>
      </w:r>
    </w:p>
    <w:p w14:paraId="4E85F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农业农村</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根据饮用水水源保护区划定方案（征求意见稿），水源保护区域内无畜禽、水产养殖场，有少部分农田和果园。水源保护区划定后，属地镇、村加强宣传，特别是设立告示牌，告知农户农药、化肥减量使用，多使用有机肥、低毒农药，以减少农业面源污染。</w:t>
      </w:r>
    </w:p>
    <w:p w14:paraId="4BD24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自然资源</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相关规划补充《梅州市国土空间总体规划（2021-2035年）》，划定（调整）方案划定一级和二级保护区应与市级国土空间总体规划和镇级国土空间总体规划相衔接，因保护区划定后，限制建设及对建设用地的准入规模布局有严格限制，</w:t>
      </w:r>
      <w:r>
        <w:rPr>
          <w:rFonts w:hint="eastAsia" w:ascii="Times New Roman" w:hAnsi="Times New Roman" w:eastAsia="方正仿宋_GBK" w:cs="Times New Roman"/>
          <w:sz w:val="32"/>
          <w:szCs w:val="32"/>
          <w:lang w:eastAsia="zh-CN"/>
        </w:rPr>
        <w:t>建议</w:t>
      </w:r>
      <w:r>
        <w:rPr>
          <w:rFonts w:hint="default" w:ascii="Times New Roman" w:hAnsi="Times New Roman" w:eastAsia="方正仿宋_GBK" w:cs="Times New Roman"/>
          <w:sz w:val="32"/>
          <w:szCs w:val="32"/>
        </w:rPr>
        <w:t>尽量不涉及建设</w:t>
      </w:r>
      <w:r>
        <w:rPr>
          <w:rFonts w:hint="eastAsia" w:ascii="Times New Roman" w:hAnsi="Times New Roman" w:eastAsia="方正仿宋_GBK" w:cs="Times New Roman"/>
          <w:sz w:val="32"/>
          <w:szCs w:val="32"/>
          <w:lang w:eastAsia="zh-CN"/>
        </w:rPr>
        <w:t>用地</w:t>
      </w:r>
      <w:r>
        <w:rPr>
          <w:rFonts w:hint="default" w:ascii="Times New Roman" w:hAnsi="Times New Roman" w:eastAsia="方正仿宋_GBK" w:cs="Times New Roman"/>
          <w:sz w:val="32"/>
          <w:szCs w:val="32"/>
        </w:rPr>
        <w:t>。</w:t>
      </w:r>
    </w:p>
    <w:p w14:paraId="00D1E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林业</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代表：水源保护区范围内存在的桉树林，如果在可采伐范围内，建议提前做好权利人相关补偿工作。</w:t>
      </w:r>
    </w:p>
    <w:p w14:paraId="7CB13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水务</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代表：复核水厂供水规模，桃尧水厂设计供水规模为1000m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/d，丙村镇金盘水厂设计供水规模为1000m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/d，</w:t>
      </w:r>
      <w:bookmarkStart w:id="0" w:name="_Hlk216945438"/>
      <w:r>
        <w:rPr>
          <w:rFonts w:hint="default" w:ascii="Times New Roman" w:hAnsi="Times New Roman" w:eastAsia="方正仿宋_GBK" w:cs="Times New Roman"/>
          <w:sz w:val="32"/>
          <w:szCs w:val="32"/>
        </w:rPr>
        <w:t>锦发水厂设计规模供水规模为10000m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/d。复核供水范围和人口</w:t>
      </w:r>
      <w:bookmarkEnd w:id="0"/>
      <w:r>
        <w:rPr>
          <w:rFonts w:hint="default" w:ascii="Times New Roman" w:hAnsi="Times New Roman" w:eastAsia="方正仿宋_GBK" w:cs="Times New Roman"/>
          <w:sz w:val="32"/>
          <w:szCs w:val="32"/>
        </w:rPr>
        <w:t>。</w:t>
      </w:r>
    </w:p>
    <w:p w14:paraId="54114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5.丙村镇政府代表：行政地界（丙村与雁洋）划定保护区需</w:t>
      </w:r>
      <w:r>
        <w:rPr>
          <w:rFonts w:hint="eastAsia" w:ascii="Times New Roman" w:hAnsi="Times New Roman" w:eastAsia="方正仿宋_GBK" w:cs="Times New Roman"/>
          <w:sz w:val="32"/>
          <w:szCs w:val="32"/>
          <w:lang w:eastAsia="zh-CN"/>
        </w:rPr>
        <w:t>两</w:t>
      </w:r>
      <w:r>
        <w:rPr>
          <w:rFonts w:hint="default" w:ascii="Times New Roman" w:hAnsi="Times New Roman" w:eastAsia="方正仿宋_GBK" w:cs="Times New Roman"/>
          <w:sz w:val="32"/>
          <w:szCs w:val="32"/>
        </w:rPr>
        <w:t>个镇共同协调</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。丙村的引水渠建设的年代较为久远，存在一定安全隐患。划定保护区内的污染需有一个预防与退出的方案机制。坝体取水口淹没区域对周围的水田有无影响，不能再加高，会影响基本农田。</w:t>
      </w:r>
    </w:p>
    <w:p w14:paraId="5586B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6.雁洋镇政府代表：明确划定保护区</w:t>
      </w:r>
      <w:r>
        <w:rPr>
          <w:rFonts w:hint="eastAsia" w:ascii="Times New Roman" w:hAnsi="Times New Roman" w:eastAsia="方正仿宋_GBK" w:cs="Times New Roman"/>
          <w:sz w:val="32"/>
          <w:szCs w:val="32"/>
          <w:lang w:eastAsia="zh-CN"/>
        </w:rPr>
        <w:t>涉及</w:t>
      </w:r>
      <w:r>
        <w:rPr>
          <w:rFonts w:hint="default" w:ascii="Times New Roman" w:hAnsi="Times New Roman" w:eastAsia="方正仿宋_GBK" w:cs="Times New Roman"/>
          <w:sz w:val="32"/>
          <w:szCs w:val="32"/>
        </w:rPr>
        <w:t>雁洋的部分，具体包括哪些村、多少人、什么地类等，数据详细些。划定保护区后需要镇政府配合做哪些工作，对周边居民有什么影响要有个方案或建议。</w:t>
      </w:r>
    </w:p>
    <w:p w14:paraId="2AFF9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7.桃尧镇政府代表：镇</w:t>
      </w:r>
      <w:r>
        <w:rPr>
          <w:rFonts w:hint="eastAsia" w:ascii="Times New Roman" w:hAnsi="Times New Roman" w:eastAsia="方正仿宋_GBK" w:cs="Times New Roman"/>
          <w:sz w:val="32"/>
          <w:szCs w:val="32"/>
          <w:lang w:eastAsia="zh-CN"/>
        </w:rPr>
        <w:t>政</w:t>
      </w:r>
      <w:r>
        <w:rPr>
          <w:rFonts w:hint="default" w:ascii="Times New Roman" w:hAnsi="Times New Roman" w:eastAsia="方正仿宋_GBK" w:cs="Times New Roman"/>
          <w:sz w:val="32"/>
          <w:szCs w:val="32"/>
        </w:rPr>
        <w:t>府将推动基本农田划补</w:t>
      </w:r>
      <w:r>
        <w:rPr>
          <w:rFonts w:hint="eastAsia"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p>
    <w:p w14:paraId="30BAF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8.桃尧镇桃溪村代表：是否影响以后的农田复耕复种，水资源保护区生成之后，农户有意向想种、养殖时可否审批。桃溪可否也有一块水源保护区。</w:t>
      </w:r>
    </w:p>
    <w:p w14:paraId="6FBD1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eastAsia="zh-CN"/>
        </w:rPr>
        <w:t>区交通运输部门</w:t>
      </w:r>
      <w:r>
        <w:rPr>
          <w:rFonts w:hint="default" w:ascii="Times New Roman" w:hAnsi="Times New Roman" w:eastAsia="方正仿宋_GBK" w:cs="Times New Roman"/>
          <w:sz w:val="32"/>
          <w:szCs w:val="32"/>
        </w:rPr>
        <w:t>代表：无意见。</w:t>
      </w:r>
    </w:p>
    <w:p w14:paraId="6456A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人大代表</w:t>
      </w:r>
      <w:r>
        <w:rPr>
          <w:rFonts w:hint="default" w:ascii="Times New Roman" w:hAnsi="Times New Roman" w:eastAsia="方正仿宋_GBK" w:cs="Times New Roman"/>
          <w:sz w:val="32"/>
          <w:szCs w:val="32"/>
        </w:rPr>
        <w:t>：无意见。</w:t>
      </w:r>
    </w:p>
    <w:p w14:paraId="4F3F9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lang w:eastAsia="zh-CN"/>
        </w:rPr>
        <w:t>区发改部门</w:t>
      </w:r>
      <w:r>
        <w:rPr>
          <w:rFonts w:hint="default" w:ascii="Times New Roman" w:hAnsi="Times New Roman" w:eastAsia="方正仿宋_GBK" w:cs="Times New Roman"/>
          <w:sz w:val="32"/>
          <w:szCs w:val="32"/>
        </w:rPr>
        <w:t>代表：无意见。</w:t>
      </w:r>
    </w:p>
    <w:p w14:paraId="569FA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eastAsia="zh-CN"/>
        </w:rPr>
        <w:t>雁洋镇甲坑村</w:t>
      </w:r>
      <w:r>
        <w:rPr>
          <w:rFonts w:hint="default" w:ascii="Times New Roman" w:hAnsi="Times New Roman" w:eastAsia="方正仿宋_GBK" w:cs="Times New Roman"/>
          <w:sz w:val="32"/>
          <w:szCs w:val="32"/>
        </w:rPr>
        <w:t>代表：无意见。</w:t>
      </w:r>
    </w:p>
    <w:p w14:paraId="1F1E2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四、听证陈述人对听证参加人的质询、意见以及建议予以回应</w:t>
      </w:r>
    </w:p>
    <w:p w14:paraId="606E0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陈述人对给位听证代表提出的意见进行一一回应。</w:t>
      </w:r>
    </w:p>
    <w:p w14:paraId="1CB40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农业农村</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代表的回应：在相关区域设立告示牌，水田、耕地实施科学种植，鼓励使用人畜粪便等有机肥，减少化肥、农药和类激素等化学物质的使用量，推进农业清洁生产。</w:t>
      </w:r>
    </w:p>
    <w:p w14:paraId="215A5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自然资源</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代表的回应：</w:t>
      </w:r>
      <w:bookmarkStart w:id="1" w:name="_Hlk216950466"/>
      <w:r>
        <w:rPr>
          <w:rFonts w:hint="default" w:ascii="Times New Roman" w:hAnsi="Times New Roman" w:eastAsia="方正仿宋_GBK" w:cs="Times New Roman"/>
          <w:sz w:val="32"/>
          <w:szCs w:val="32"/>
        </w:rPr>
        <w:t>后续可研报告补充《梅州市国土空间总体规划（2021-2035年）》相符性分析。</w:t>
      </w:r>
      <w:bookmarkEnd w:id="1"/>
    </w:p>
    <w:p w14:paraId="57F2D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林业</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代表的回应：根据水源保护区内的桉树种植情况，核算桉树退出补充资金，后续与相关权利人做好补偿工作。</w:t>
      </w:r>
    </w:p>
    <w:p w14:paraId="01A21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水务</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代表的回应：桃尧镇胜才自来水厂设计规模供水规模为800m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/d，服务范围包括尧塘居委、松林、桃源、珠玉、麻坝、螺江、澄坑、余坑、练坑、显朝、大美、诰上共1个居委和11个行政村，服务常住人口6514人。丙村镇锦发自来水厂设计规模供水规模为10000m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/d，服务范围包括丙村镇居委、红光村、溪联村、人和村、联和村、黄梅村，总服务人口35000人。</w:t>
      </w:r>
    </w:p>
    <w:p w14:paraId="229A5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丙村镇政府代表的回应：丙村镇与雁洋镇共同协调沟通确定后划定三乡河饮用水水源保护区，该水源保护区不会加剧引水渠的安全风险。同时，对位于水源保护区内的污染源进行整治，保障饮用水的安全。本次划定的三乡河饮用水水源保护区不会对窝尾段三乡河拦河坝进行加高。</w:t>
      </w:r>
    </w:p>
    <w:p w14:paraId="7839B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对雁洋镇政府代表的回应：后续可研报告明确丙村镇三乡河饮用水水源保护区涉及的村庄、用地类型等。划定保护区后，镇政府对保护区周边村民做好饮用水保护宣传工作，根据具体情况协助整治保护区内污染源，防止饮用水被污染，保障饮用水安全。</w:t>
      </w:r>
    </w:p>
    <w:p w14:paraId="19BC5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对桃尧镇政府代表的回应：丙村镇桃溪村饮用水水源地保护区与部分永久基本农田重叠，但两者均属于保护区，在保护区管理要求中不存在法律法规上的冲突。受饮用水水源地选择的各种条件限制，经技术论证，该水源地的选址具有唯一性和不可替代性，为此，从做好饮用水源地保护的角度出发，建议上述水源地一级保护区范围内的永久基本农田保护区逐步有序退出耕种。</w:t>
      </w:r>
    </w:p>
    <w:p w14:paraId="5B532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对桃尧镇桃溪村代表的回应：桃尧镇桃溪村饮用水水源地一级保护区内的永久基本农田保护区逐步有序退出耕种，桃尧镇将补充划定相当面积的永久基本农田；该水源地二级保护区内的永久基本农田可复耕复种，但要符合饮用水保护区的相关要求。</w:t>
      </w:r>
    </w:p>
    <w:p w14:paraId="3243C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五、就听证事项涉及的有关事实和主要观点进行质证和辩论</w:t>
      </w:r>
    </w:p>
    <w:p w14:paraId="079C7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就水源保护区新划定的方案通过后，如何加强水质管理等方面，进行了质证和辩论，最后取得一致意见，形成共识，加强</w:t>
      </w:r>
      <w:r>
        <w:rPr>
          <w:rFonts w:hint="eastAsia" w:ascii="Times New Roman" w:hAnsi="Times New Roman" w:eastAsia="方正仿宋_GBK" w:cs="Times New Roman"/>
          <w:sz w:val="32"/>
          <w:szCs w:val="32"/>
          <w:lang w:eastAsia="zh-CN"/>
        </w:rPr>
        <w:t>水源</w:t>
      </w:r>
      <w:r>
        <w:rPr>
          <w:rFonts w:hint="default" w:ascii="Times New Roman" w:hAnsi="Times New Roman" w:eastAsia="方正仿宋_GBK" w:cs="Times New Roman"/>
          <w:sz w:val="32"/>
          <w:szCs w:val="32"/>
        </w:rPr>
        <w:t>保护，确保水源保护区不受污染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水质</w:t>
      </w:r>
      <w:r>
        <w:rPr>
          <w:rFonts w:hint="eastAsia" w:ascii="Times New Roman" w:hAnsi="Times New Roman" w:eastAsia="方正仿宋_GBK" w:cs="Times New Roman"/>
          <w:sz w:val="32"/>
          <w:szCs w:val="32"/>
          <w:lang w:eastAsia="zh-CN"/>
        </w:rPr>
        <w:t>安全</w:t>
      </w:r>
      <w:r>
        <w:rPr>
          <w:rFonts w:hint="default" w:ascii="Times New Roman" w:hAnsi="Times New Roman" w:eastAsia="方正仿宋_GBK" w:cs="Times New Roman"/>
          <w:sz w:val="32"/>
          <w:szCs w:val="32"/>
        </w:rPr>
        <w:t>达标。</w:t>
      </w:r>
    </w:p>
    <w:p w14:paraId="05D36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六、听证参加人作最后陈述</w:t>
      </w:r>
    </w:p>
    <w:p w14:paraId="686C8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12名听证代表</w:t>
      </w:r>
      <w:r>
        <w:rPr>
          <w:rFonts w:hint="default" w:ascii="Times New Roman" w:hAnsi="Times New Roman" w:eastAsia="方正仿宋_GBK" w:cs="Times New Roman"/>
          <w:sz w:val="32"/>
          <w:szCs w:val="32"/>
        </w:rPr>
        <w:t>一致同意《梅县区桃尧镇桃溪村和丙村镇三乡河饮用水水源保护区划定可行性研究报告》</w:t>
      </w:r>
      <w:r>
        <w:rPr>
          <w:rFonts w:hint="default" w:ascii="Times New Roman" w:hAnsi="Times New Roman" w:eastAsia="方正仿宋_GBK" w:cs="Times New Roman"/>
          <w:color w:val="auto"/>
          <w:sz w:val="32"/>
          <w:szCs w:val="32"/>
          <w:highlight w:val="none"/>
        </w:rPr>
        <w:t>（含划分方案）</w:t>
      </w:r>
      <w:r>
        <w:rPr>
          <w:rFonts w:hint="default" w:ascii="Times New Roman" w:hAnsi="Times New Roman" w:eastAsia="方正仿宋_GBK" w:cs="Times New Roman"/>
          <w:sz w:val="32"/>
          <w:szCs w:val="32"/>
        </w:rPr>
        <w:t>。</w:t>
      </w:r>
    </w:p>
    <w:p w14:paraId="3C5E6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七、听证主持人宣布听证结束</w:t>
      </w:r>
    </w:p>
    <w:p w14:paraId="6A335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675A3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27114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梅州市生态环境局梅县分局</w:t>
      </w:r>
    </w:p>
    <w:p w14:paraId="6EBD9C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2025年12月15日</w:t>
      </w:r>
    </w:p>
    <w:p w14:paraId="786F32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681089"/>
      <w:docPartObj>
        <w:docPartGallery w:val="autotext"/>
      </w:docPartObj>
    </w:sdtPr>
    <w:sdtEndPr>
      <w:rPr>
        <w:rFonts w:ascii="Times New Roman" w:hAnsi="Times New Roman" w:cs="Times New Roman"/>
        <w:sz w:val="21"/>
        <w:szCs w:val="21"/>
      </w:rPr>
    </w:sdtEndPr>
    <w:sdtContent>
      <w:p w14:paraId="01594944">
        <w:pPr>
          <w:pStyle w:val="11"/>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1D4F8B6E">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EC"/>
    <w:rsid w:val="00011DF7"/>
    <w:rsid w:val="00041431"/>
    <w:rsid w:val="000A1D53"/>
    <w:rsid w:val="000D68EB"/>
    <w:rsid w:val="00133951"/>
    <w:rsid w:val="0014673D"/>
    <w:rsid w:val="002A795F"/>
    <w:rsid w:val="002F401A"/>
    <w:rsid w:val="00351118"/>
    <w:rsid w:val="00491641"/>
    <w:rsid w:val="00514BA4"/>
    <w:rsid w:val="00523259"/>
    <w:rsid w:val="0056081A"/>
    <w:rsid w:val="00580B4F"/>
    <w:rsid w:val="005E09EC"/>
    <w:rsid w:val="0067470F"/>
    <w:rsid w:val="006D21B5"/>
    <w:rsid w:val="007207FF"/>
    <w:rsid w:val="0072406D"/>
    <w:rsid w:val="008D3A20"/>
    <w:rsid w:val="008F3EC1"/>
    <w:rsid w:val="00982DAA"/>
    <w:rsid w:val="009F5A05"/>
    <w:rsid w:val="00A16DA9"/>
    <w:rsid w:val="00A4061C"/>
    <w:rsid w:val="00A51E73"/>
    <w:rsid w:val="00A958E6"/>
    <w:rsid w:val="00AE5902"/>
    <w:rsid w:val="00BE5C3D"/>
    <w:rsid w:val="00C05F1A"/>
    <w:rsid w:val="00C365FE"/>
    <w:rsid w:val="00E22EBF"/>
    <w:rsid w:val="00E53849"/>
    <w:rsid w:val="00E97750"/>
    <w:rsid w:val="00F26844"/>
    <w:rsid w:val="00F621C7"/>
    <w:rsid w:val="00F77D61"/>
    <w:rsid w:val="00FE47DB"/>
    <w:rsid w:val="0D950347"/>
    <w:rsid w:val="1AAB623F"/>
    <w:rsid w:val="204E3B75"/>
    <w:rsid w:val="20F47096"/>
    <w:rsid w:val="3C0F5B9E"/>
    <w:rsid w:val="415F0948"/>
    <w:rsid w:val="5FBB0743"/>
    <w:rsid w:val="6D2E0645"/>
    <w:rsid w:val="73E7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2653</Words>
  <Characters>2763</Characters>
  <Lines>19</Lines>
  <Paragraphs>5</Paragraphs>
  <TotalTime>3</TotalTime>
  <ScaleCrop>false</ScaleCrop>
  <LinksUpToDate>false</LinksUpToDate>
  <CharactersWithSpaces>2800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2025-12-16T06:08:00Z</dcterms:created>
  <dc:creator>钟 达威</dc:creator>
  <cp:lastModifiedBy>Administrator</cp:lastModifiedBy>
  <cp:lastPrinted>2025-12-23T09:23:15Z</cp:lastPrinted>
  <dcterms:modified xsi:type="dcterms:W3CDTF">2025-12-23T09:26:00Z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eyJoZGlkIjoiM2I1MDJmNDVkY2ZmZDc0Y2Y5M2I2ZWMxMTYxOWUyMWYifQ==</vt:lpwstr>
  </property>
  <property fmtid="{D5CDD505-2E9C-101B-9397-08002B2CF9AE}" pid="3" name="KSOProductBuildVer">
    <vt:lpwstr>2052-12.1.0.24034</vt:lpwstr>
  </property>
  <property fmtid="{D5CDD505-2E9C-101B-9397-08002B2CF9AE}" pid="4" name="ICV">
    <vt:lpwstr>B43E7E9CA3F04E029ABA0D0E0BCAAF86_13</vt:lpwstr>
  </property>
</Properties>
</file>