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atLeas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atLeast"/>
        <w:jc w:val="center"/>
        <w:textAlignment w:val="auto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ascii="方正大标宋简体" w:eastAsia="方正大标宋简体"/>
          <w:kern w:val="0"/>
          <w:sz w:val="44"/>
          <w:szCs w:val="44"/>
        </w:rPr>
        <w:t> 拟公告停用</w:t>
      </w:r>
      <w:r>
        <w:rPr>
          <w:rFonts w:hint="eastAsia" w:ascii="方正大标宋简体" w:eastAsia="方正大标宋简体"/>
          <w:kern w:val="0"/>
          <w:sz w:val="44"/>
          <w:szCs w:val="44"/>
          <w:lang w:eastAsia="zh-CN"/>
        </w:rPr>
        <w:t>或注销</w:t>
      </w:r>
      <w:r>
        <w:rPr>
          <w:rFonts w:ascii="方正大标宋简体" w:eastAsia="方正大标宋简体"/>
          <w:kern w:val="0"/>
          <w:sz w:val="44"/>
          <w:szCs w:val="44"/>
        </w:rPr>
        <w:t>特种设备清单</w:t>
      </w:r>
    </w:p>
    <w:tbl>
      <w:tblPr>
        <w:tblStyle w:val="3"/>
        <w:tblW w:w="14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2328"/>
        <w:gridCol w:w="3060"/>
        <w:gridCol w:w="1716"/>
        <w:gridCol w:w="2604"/>
        <w:gridCol w:w="2468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使用单位地址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使用登记证编号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下次检验日期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widowControl/>
              <w:wordWrap w:val="0"/>
              <w:spacing w:after="12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变更内容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梅州市星振物业管理有限公司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梅州市梅县区新城办事处嘉应西路国商中心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无机房客梯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梯11粤M00486(24)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萧林鹏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梅县西山八一油站侧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电动单梁起重机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起17粤M00065(23)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黄淼勇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梅县区程江镇槐岗村石壁坑水库尾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电动单梁起重机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起17粤M0051(14)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黄淼勇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梅县区程江镇槐岗村石壁坑水库尾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电动单梁起重机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起17粤M0063(14)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黄淼勇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梅县区程江镇槐岗村石壁坑水库尾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电动单梁起重机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起17粤M0072(14)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停用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147D"/>
    <w:rsid w:val="0023147D"/>
    <w:rsid w:val="00243CCB"/>
    <w:rsid w:val="003C59AD"/>
    <w:rsid w:val="007139B7"/>
    <w:rsid w:val="007362A4"/>
    <w:rsid w:val="00C25E71"/>
    <w:rsid w:val="00E9337B"/>
    <w:rsid w:val="0B2222AD"/>
    <w:rsid w:val="107F689D"/>
    <w:rsid w:val="14393C6A"/>
    <w:rsid w:val="1A341A03"/>
    <w:rsid w:val="2E6E1419"/>
    <w:rsid w:val="355B7D16"/>
    <w:rsid w:val="4A030B7A"/>
    <w:rsid w:val="502D3283"/>
    <w:rsid w:val="53DC2C65"/>
    <w:rsid w:val="67F6674C"/>
    <w:rsid w:val="6D193D0C"/>
    <w:rsid w:val="709F4E99"/>
    <w:rsid w:val="71016B75"/>
    <w:rsid w:val="75030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shareicon"/>
    <w:basedOn w:val="4"/>
    <w:qFormat/>
    <w:uiPriority w:val="0"/>
  </w:style>
  <w:style w:type="character" w:customStyle="1" w:styleId="7">
    <w:name w:val="zh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584</Characters>
  <Lines>4</Lines>
  <Paragraphs>1</Paragraphs>
  <TotalTime>19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2023-03-17T09:19:00Z</dcterms:created>
  <dc:creator>温俊声</dc:creator>
  <cp:lastModifiedBy>mxgsj</cp:lastModifiedBy>
  <cp:lastPrinted>2025-07-14T03:09:00Z</cp:lastPrinted>
  <dcterms:modified xsi:type="dcterms:W3CDTF">2025-07-16T03:28:21Z</dcterms:modified>
  <dc:title>关于部分特种设备停用的公告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