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49C" w:rsidRDefault="00AF1117">
      <w:pPr>
        <w:jc w:val="center"/>
        <w:rPr>
          <w:rFonts w:ascii="宋体" w:eastAsia="宋体" w:hAnsi="宋体" w:cs="宋体"/>
          <w:b/>
          <w:bCs/>
          <w:sz w:val="44"/>
          <w:szCs w:val="44"/>
        </w:rPr>
      </w:pPr>
      <w:r>
        <w:rPr>
          <w:rFonts w:ascii="宋体" w:eastAsia="宋体" w:hAnsi="宋体" w:cs="宋体" w:hint="eastAsia"/>
          <w:b/>
          <w:bCs/>
          <w:sz w:val="44"/>
          <w:szCs w:val="44"/>
        </w:rPr>
        <w:t>梅县区洗车场私自凿井、盗用地下水</w:t>
      </w:r>
    </w:p>
    <w:p w:rsidR="00B7649C" w:rsidRDefault="00AF1117">
      <w:pPr>
        <w:jc w:val="center"/>
        <w:rPr>
          <w:rFonts w:ascii="宋体" w:eastAsia="宋体" w:hAnsi="宋体" w:cs="宋体"/>
          <w:b/>
          <w:bCs/>
          <w:sz w:val="44"/>
          <w:szCs w:val="44"/>
        </w:rPr>
      </w:pPr>
      <w:r>
        <w:rPr>
          <w:rFonts w:ascii="宋体" w:eastAsia="宋体" w:hAnsi="宋体" w:cs="宋体" w:hint="eastAsia"/>
          <w:b/>
          <w:bCs/>
          <w:sz w:val="44"/>
          <w:szCs w:val="44"/>
        </w:rPr>
        <w:t>综合整治方案（征求意见稿）</w:t>
      </w:r>
    </w:p>
    <w:p w:rsidR="00B7649C" w:rsidRDefault="00B7649C"/>
    <w:p w:rsidR="00B7649C" w:rsidRDefault="00AF1117">
      <w:pPr>
        <w:ind w:firstLineChars="200" w:firstLine="640"/>
        <w:rPr>
          <w:rFonts w:ascii="仿宋" w:eastAsia="仿宋" w:hAnsi="仿宋" w:cs="仿宋"/>
          <w:sz w:val="32"/>
          <w:szCs w:val="32"/>
        </w:rPr>
      </w:pPr>
      <w:r>
        <w:rPr>
          <w:rFonts w:ascii="仿宋" w:eastAsia="仿宋" w:hAnsi="仿宋" w:cs="仿宋" w:hint="eastAsia"/>
          <w:sz w:val="32"/>
          <w:szCs w:val="32"/>
        </w:rPr>
        <w:t>为切实做好洗车场私自凿井、盗用地下水等问题的综合整治工作，从严从细管好水资源。依据《中华人民共和国水法》《地下水管理条例》《节约用水条例》《取水许可和水资源费征收管理条例》及《广东省实施</w:t>
      </w:r>
      <w:r>
        <w:rPr>
          <w:rFonts w:ascii="仿宋" w:eastAsia="仿宋" w:hAnsi="仿宋" w:cs="仿宋" w:hint="eastAsia"/>
          <w:sz w:val="32"/>
          <w:szCs w:val="32"/>
        </w:rPr>
        <w:t>&lt;</w:t>
      </w:r>
      <w:r>
        <w:rPr>
          <w:rFonts w:ascii="仿宋" w:eastAsia="仿宋" w:hAnsi="仿宋" w:cs="仿宋" w:hint="eastAsia"/>
          <w:sz w:val="32"/>
          <w:szCs w:val="32"/>
        </w:rPr>
        <w:t>中华人民共和国水法</w:t>
      </w:r>
      <w:r>
        <w:rPr>
          <w:rFonts w:ascii="仿宋" w:eastAsia="仿宋" w:hAnsi="仿宋" w:cs="仿宋" w:hint="eastAsia"/>
          <w:sz w:val="32"/>
          <w:szCs w:val="32"/>
        </w:rPr>
        <w:t>&gt;</w:t>
      </w:r>
      <w:r>
        <w:rPr>
          <w:rFonts w:ascii="仿宋" w:eastAsia="仿宋" w:hAnsi="仿宋" w:cs="仿宋" w:hint="eastAsia"/>
          <w:sz w:val="32"/>
          <w:szCs w:val="32"/>
        </w:rPr>
        <w:t>办法》等法律法规，参照水利部印发的《洗车场私自</w:t>
      </w:r>
      <w:bookmarkStart w:id="0" w:name="_GoBack"/>
      <w:bookmarkEnd w:id="0"/>
      <w:r>
        <w:rPr>
          <w:rFonts w:ascii="仿宋" w:eastAsia="仿宋" w:hAnsi="仿宋" w:cs="仿宋" w:hint="eastAsia"/>
          <w:sz w:val="32"/>
          <w:szCs w:val="32"/>
        </w:rPr>
        <w:t>凿井、盗用地下水综合整治方案》，制定本方案。</w:t>
      </w:r>
      <w:r>
        <w:rPr>
          <w:rFonts w:ascii="仿宋" w:eastAsia="仿宋" w:hAnsi="仿宋" w:cs="仿宋" w:hint="eastAsia"/>
          <w:sz w:val="32"/>
          <w:szCs w:val="32"/>
        </w:rPr>
        <w:t xml:space="preserve"> </w:t>
      </w:r>
    </w:p>
    <w:p w:rsidR="00B7649C" w:rsidRDefault="00AF1117">
      <w:pPr>
        <w:ind w:firstLineChars="200" w:firstLine="643"/>
        <w:rPr>
          <w:rFonts w:ascii="仿宋" w:eastAsia="仿宋" w:hAnsi="仿宋" w:cs="仿宋"/>
          <w:sz w:val="32"/>
          <w:szCs w:val="32"/>
        </w:rPr>
      </w:pPr>
      <w:r>
        <w:rPr>
          <w:rFonts w:ascii="仿宋" w:eastAsia="仿宋" w:hAnsi="仿宋" w:cs="仿宋" w:hint="eastAsia"/>
          <w:b/>
          <w:bCs/>
          <w:sz w:val="32"/>
          <w:szCs w:val="32"/>
        </w:rPr>
        <w:t>一、总体要求</w:t>
      </w:r>
    </w:p>
    <w:p w:rsidR="00B7649C" w:rsidRDefault="00AF1117">
      <w:pPr>
        <w:ind w:firstLineChars="200" w:firstLine="640"/>
        <w:rPr>
          <w:rFonts w:ascii="仿宋" w:eastAsia="仿宋" w:hAnsi="仿宋" w:cs="仿宋"/>
          <w:sz w:val="32"/>
          <w:szCs w:val="32"/>
        </w:rPr>
      </w:pPr>
      <w:r>
        <w:rPr>
          <w:rFonts w:ascii="仿宋" w:eastAsia="仿宋" w:hAnsi="仿宋" w:cs="仿宋" w:hint="eastAsia"/>
          <w:sz w:val="32"/>
          <w:szCs w:val="32"/>
        </w:rPr>
        <w:t>以习近平新时代中国特色社会主义思想为指导，全面贯彻新发展理念，深入贯彻落实习近平总书记“节水优先、空间均衡、系统治理、两手发力”治水思路和关于治水重要论述精神，坚持问题导向，坚持依法治理，针对洗车场取用水方面存在的违法违规问题，在全区范围内开展综合整治行动，依法查处私自凿井、盗用地下水等违法违规行为，切实规范洗车场取水、用水秩序。</w:t>
      </w:r>
    </w:p>
    <w:p w:rsidR="00B7649C" w:rsidRDefault="00AF1117">
      <w:pPr>
        <w:ind w:firstLineChars="200" w:firstLine="643"/>
        <w:rPr>
          <w:rFonts w:ascii="仿宋" w:eastAsia="仿宋" w:hAnsi="仿宋" w:cs="仿宋"/>
          <w:sz w:val="32"/>
          <w:szCs w:val="32"/>
        </w:rPr>
      </w:pPr>
      <w:r>
        <w:rPr>
          <w:rFonts w:ascii="仿宋" w:eastAsia="仿宋" w:hAnsi="仿宋" w:cs="仿宋" w:hint="eastAsia"/>
          <w:b/>
          <w:bCs/>
          <w:sz w:val="32"/>
          <w:szCs w:val="32"/>
        </w:rPr>
        <w:t>二、整治范围</w:t>
      </w:r>
    </w:p>
    <w:p w:rsidR="00B7649C" w:rsidRDefault="00AF1117">
      <w:pPr>
        <w:ind w:firstLineChars="200" w:firstLine="640"/>
        <w:rPr>
          <w:rFonts w:ascii="仿宋" w:eastAsia="仿宋" w:hAnsi="仿宋" w:cs="仿宋"/>
          <w:sz w:val="32"/>
          <w:szCs w:val="32"/>
        </w:rPr>
      </w:pPr>
      <w:r>
        <w:rPr>
          <w:rFonts w:ascii="仿宋" w:eastAsia="仿宋" w:hAnsi="仿宋" w:cs="仿宋" w:hint="eastAsia"/>
          <w:sz w:val="32"/>
          <w:szCs w:val="32"/>
        </w:rPr>
        <w:t>整治范围为全区从事洗车服务经营主体的取用水行为。</w:t>
      </w:r>
      <w:r>
        <w:rPr>
          <w:rFonts w:ascii="仿宋" w:eastAsia="仿宋" w:hAnsi="仿宋" w:cs="仿宋" w:hint="eastAsia"/>
          <w:sz w:val="32"/>
          <w:szCs w:val="32"/>
        </w:rPr>
        <w:t xml:space="preserve"> </w:t>
      </w:r>
    </w:p>
    <w:p w:rsidR="00B7649C" w:rsidRDefault="00AF1117">
      <w:pPr>
        <w:ind w:firstLineChars="200" w:firstLine="643"/>
        <w:rPr>
          <w:rFonts w:ascii="仿宋" w:eastAsia="仿宋" w:hAnsi="仿宋" w:cs="仿宋"/>
          <w:sz w:val="32"/>
          <w:szCs w:val="32"/>
        </w:rPr>
      </w:pPr>
      <w:r>
        <w:rPr>
          <w:rFonts w:ascii="仿宋" w:eastAsia="仿宋" w:hAnsi="仿宋" w:cs="仿宋" w:hint="eastAsia"/>
          <w:b/>
          <w:bCs/>
          <w:sz w:val="32"/>
          <w:szCs w:val="32"/>
        </w:rPr>
        <w:t>三、整治重点</w:t>
      </w:r>
    </w:p>
    <w:p w:rsidR="00B7649C" w:rsidRDefault="00AF1117">
      <w:pPr>
        <w:ind w:firstLineChars="200" w:firstLine="640"/>
        <w:rPr>
          <w:rFonts w:ascii="仿宋" w:eastAsia="仿宋" w:hAnsi="仿宋" w:cs="仿宋"/>
          <w:sz w:val="32"/>
          <w:szCs w:val="32"/>
        </w:rPr>
      </w:pPr>
      <w:r>
        <w:rPr>
          <w:rFonts w:ascii="仿宋" w:eastAsia="仿宋" w:hAnsi="仿宋" w:cs="仿宋" w:hint="eastAsia"/>
          <w:sz w:val="32"/>
          <w:szCs w:val="32"/>
        </w:rPr>
        <w:t>重点对在城市建成区城市公共供水管网能满足用水需要的区域内擅自取用地下水从事洗车服务的行为进行排查整</w:t>
      </w:r>
      <w:r>
        <w:rPr>
          <w:rFonts w:ascii="仿宋" w:eastAsia="仿宋" w:hAnsi="仿宋" w:cs="仿宋" w:hint="eastAsia"/>
          <w:sz w:val="32"/>
          <w:szCs w:val="32"/>
        </w:rPr>
        <w:t>治。</w:t>
      </w:r>
    </w:p>
    <w:p w:rsidR="00B7649C" w:rsidRDefault="00AF1117">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四、主要任务及时间安排</w:t>
      </w:r>
    </w:p>
    <w:p w:rsidR="00B7649C" w:rsidRDefault="00AF1117">
      <w:pPr>
        <w:ind w:firstLineChars="200" w:firstLine="640"/>
        <w:rPr>
          <w:rFonts w:ascii="仿宋" w:eastAsia="仿宋" w:hAnsi="仿宋" w:cs="仿宋"/>
          <w:sz w:val="32"/>
          <w:szCs w:val="32"/>
        </w:rPr>
      </w:pPr>
      <w:r>
        <w:rPr>
          <w:rFonts w:ascii="仿宋" w:eastAsia="仿宋" w:hAnsi="仿宋" w:cs="仿宋" w:hint="eastAsia"/>
          <w:sz w:val="32"/>
          <w:szCs w:val="32"/>
        </w:rPr>
        <w:t>整治行动期限为</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9</w:t>
      </w:r>
      <w:r>
        <w:rPr>
          <w:rFonts w:ascii="仿宋" w:eastAsia="仿宋" w:hAnsi="仿宋" w:cs="仿宋" w:hint="eastAsia"/>
          <w:sz w:val="32"/>
          <w:szCs w:val="32"/>
        </w:rPr>
        <w:t>月。</w:t>
      </w:r>
    </w:p>
    <w:p w:rsidR="00B7649C" w:rsidRDefault="00AF1117">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全面摸底排查。梅县区水务局协调市场监管、住建（粤海水务）、税务、供电等部门，加强信息共享，充分利用信息化手段，利用证照、用水量、用电量、税费等信息，进行数据比对分析，在此基础上会同新城办、程江镇、扶大高管会全面摸清洗车场底数，分析和筛查问题线索，形成问题线索清单。同时，利用媒体、</w:t>
      </w:r>
      <w:r>
        <w:rPr>
          <w:rFonts w:ascii="仿宋" w:eastAsia="仿宋" w:hAnsi="仿宋" w:cs="仿宋" w:hint="eastAsia"/>
          <w:sz w:val="32"/>
          <w:szCs w:val="32"/>
        </w:rPr>
        <w:t>12345</w:t>
      </w:r>
      <w:r>
        <w:rPr>
          <w:rFonts w:ascii="仿宋" w:eastAsia="仿宋" w:hAnsi="仿宋" w:cs="仿宋" w:hint="eastAsia"/>
          <w:sz w:val="32"/>
          <w:szCs w:val="32"/>
        </w:rPr>
        <w:t>热线、电子信箱、门户网站反映的信息，以及日常监管中掌握的信息，补充和完善问题线索清单；对于问题线索中除洗车场以外的其他经营主体存在私自凿井、盗用地下</w:t>
      </w:r>
      <w:r>
        <w:rPr>
          <w:rFonts w:ascii="仿宋" w:eastAsia="仿宋" w:hAnsi="仿宋" w:cs="仿宋" w:hint="eastAsia"/>
          <w:sz w:val="32"/>
          <w:szCs w:val="32"/>
        </w:rPr>
        <w:t>水等违法行为一并纳入综合整治。</w:t>
      </w:r>
    </w:p>
    <w:p w:rsidR="00B7649C" w:rsidRDefault="00AF1117">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、依法依规开展整治。对经排查发现在城市建成区城市公共供水管网已经解决供水需求的区域内擅自取用地下水从事洗车服务的单位或个人，依照《广东省实施</w:t>
      </w:r>
      <w:r>
        <w:rPr>
          <w:rFonts w:ascii="仿宋" w:eastAsia="仿宋" w:hAnsi="仿宋" w:cs="仿宋" w:hint="eastAsia"/>
          <w:sz w:val="32"/>
          <w:szCs w:val="32"/>
        </w:rPr>
        <w:t>&lt;</w:t>
      </w:r>
      <w:r>
        <w:rPr>
          <w:rFonts w:ascii="仿宋" w:eastAsia="仿宋" w:hAnsi="仿宋" w:cs="仿宋" w:hint="eastAsia"/>
          <w:sz w:val="32"/>
          <w:szCs w:val="32"/>
        </w:rPr>
        <w:t>中华人民共和国水法</w:t>
      </w:r>
      <w:r>
        <w:rPr>
          <w:rFonts w:ascii="仿宋" w:eastAsia="仿宋" w:hAnsi="仿宋" w:cs="仿宋" w:hint="eastAsia"/>
          <w:sz w:val="32"/>
          <w:szCs w:val="32"/>
        </w:rPr>
        <w:t>&gt;</w:t>
      </w:r>
      <w:r>
        <w:rPr>
          <w:rFonts w:ascii="仿宋" w:eastAsia="仿宋" w:hAnsi="仿宋" w:cs="仿宋" w:hint="eastAsia"/>
          <w:sz w:val="32"/>
          <w:szCs w:val="32"/>
        </w:rPr>
        <w:t>办法》第五十七条的规定责令停止违法行为、限期封闭取水工程（设施）。对拒不整改或逾期未改正的，依法立案查处。</w:t>
      </w:r>
    </w:p>
    <w:p w:rsidR="00B7649C" w:rsidRDefault="00AF1117">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建立长效机制。一是强化日常监管，围绕整治行动发现的问题和漏洞，充分利用信息化手段，加强相关部门涉水数据信息汇总，健全违规取水问题线索排查整改常态化机制，对发现的违法问题线索，及时做好核查整改；二是完善</w:t>
      </w:r>
      <w:r>
        <w:rPr>
          <w:rFonts w:ascii="仿宋" w:eastAsia="仿宋" w:hAnsi="仿宋" w:cs="仿宋" w:hint="eastAsia"/>
          <w:sz w:val="32"/>
          <w:szCs w:val="32"/>
        </w:rPr>
        <w:lastRenderedPageBreak/>
        <w:t>监督</w:t>
      </w:r>
      <w:r>
        <w:rPr>
          <w:rFonts w:ascii="仿宋" w:eastAsia="仿宋" w:hAnsi="仿宋" w:cs="仿宋" w:hint="eastAsia"/>
          <w:sz w:val="32"/>
          <w:szCs w:val="32"/>
        </w:rPr>
        <w:t>举报机制，建立健全监督举报服务平台，通过多种方式对外公布举报电话及受理时间，对举报的问题线索要及时开展核查并依法依规处理。</w:t>
      </w:r>
    </w:p>
    <w:p w:rsidR="00B7649C" w:rsidRDefault="00AF1117">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强化宣传引导。结合本次综合整治行动，加大普法宣传力度，运用报纸、电视、广播、网络等新闻媒体，加强《中华人民共和国水法》《地下水管理条例》《节约用水条例》《取水许可和水资源费征收管理条例》《广东省实施</w:t>
      </w:r>
      <w:r>
        <w:rPr>
          <w:rFonts w:ascii="仿宋" w:eastAsia="仿宋" w:hAnsi="仿宋" w:cs="仿宋" w:hint="eastAsia"/>
          <w:sz w:val="32"/>
          <w:szCs w:val="32"/>
        </w:rPr>
        <w:t>&lt;</w:t>
      </w:r>
      <w:r>
        <w:rPr>
          <w:rFonts w:ascii="仿宋" w:eastAsia="仿宋" w:hAnsi="仿宋" w:cs="仿宋" w:hint="eastAsia"/>
          <w:sz w:val="32"/>
          <w:szCs w:val="32"/>
        </w:rPr>
        <w:t>中华人民共和国水法</w:t>
      </w:r>
      <w:r>
        <w:rPr>
          <w:rFonts w:ascii="仿宋" w:eastAsia="仿宋" w:hAnsi="仿宋" w:cs="仿宋" w:hint="eastAsia"/>
          <w:sz w:val="32"/>
          <w:szCs w:val="32"/>
        </w:rPr>
        <w:t>&gt;</w:t>
      </w:r>
      <w:r>
        <w:rPr>
          <w:rFonts w:ascii="仿宋" w:eastAsia="仿宋" w:hAnsi="仿宋" w:cs="仿宋" w:hint="eastAsia"/>
          <w:sz w:val="32"/>
          <w:szCs w:val="32"/>
        </w:rPr>
        <w:t>办法》等相关法律法规的宣传，营造良好法治环境，提高经营主体遵纪守法和节水意识。</w:t>
      </w:r>
    </w:p>
    <w:p w:rsidR="00B7649C" w:rsidRDefault="00AF1117">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、做好信息报送。自</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月起，每月</w:t>
      </w:r>
      <w:r>
        <w:rPr>
          <w:rFonts w:ascii="仿宋" w:eastAsia="仿宋" w:hAnsi="仿宋" w:cs="仿宋" w:hint="eastAsia"/>
          <w:sz w:val="32"/>
          <w:szCs w:val="32"/>
        </w:rPr>
        <w:t>25</w:t>
      </w:r>
      <w:r>
        <w:rPr>
          <w:rFonts w:ascii="仿宋" w:eastAsia="仿宋" w:hAnsi="仿宋" w:cs="仿宋" w:hint="eastAsia"/>
          <w:sz w:val="32"/>
          <w:szCs w:val="32"/>
        </w:rPr>
        <w:t>日前向市水务局书面报送排查台账清单，并</w:t>
      </w:r>
      <w:r>
        <w:rPr>
          <w:rFonts w:ascii="仿宋" w:eastAsia="仿宋" w:hAnsi="仿宋" w:cs="仿宋" w:hint="eastAsia"/>
          <w:sz w:val="32"/>
          <w:szCs w:val="32"/>
        </w:rPr>
        <w:t>于</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日前向市水务局书面报送工作总结情况。</w:t>
      </w:r>
    </w:p>
    <w:p w:rsidR="00B7649C" w:rsidRDefault="00B7649C">
      <w:pPr>
        <w:rPr>
          <w:rFonts w:ascii="仿宋" w:eastAsia="仿宋" w:hAnsi="仿宋" w:cs="仿宋"/>
          <w:sz w:val="32"/>
          <w:szCs w:val="32"/>
        </w:rPr>
      </w:pPr>
    </w:p>
    <w:p w:rsidR="00B7649C" w:rsidRDefault="00AF1117">
      <w:pPr>
        <w:ind w:firstLineChars="1600" w:firstLine="5120"/>
        <w:rPr>
          <w:rFonts w:ascii="仿宋" w:eastAsia="仿宋" w:hAnsi="仿宋" w:cs="仿宋"/>
          <w:sz w:val="32"/>
          <w:szCs w:val="32"/>
        </w:rPr>
      </w:pPr>
      <w:r>
        <w:rPr>
          <w:rFonts w:ascii="仿宋" w:eastAsia="仿宋" w:hAnsi="仿宋" w:cs="仿宋" w:hint="eastAsia"/>
          <w:sz w:val="32"/>
          <w:szCs w:val="32"/>
        </w:rPr>
        <w:t>梅州市梅县区水务局</w:t>
      </w:r>
    </w:p>
    <w:p w:rsidR="00B7649C" w:rsidRDefault="007643B3">
      <w:pPr>
        <w:rPr>
          <w:rFonts w:ascii="仿宋" w:eastAsia="仿宋" w:hAnsi="仿宋" w:cs="仿宋"/>
          <w:sz w:val="32"/>
          <w:szCs w:val="32"/>
        </w:rPr>
      </w:pPr>
      <w:r>
        <w:rPr>
          <w:rFonts w:ascii="仿宋" w:eastAsia="仿宋" w:hAnsi="仿宋" w:cs="仿宋" w:hint="eastAsia"/>
          <w:sz w:val="32"/>
          <w:szCs w:val="32"/>
        </w:rPr>
        <w:t xml:space="preserve">                                   </w:t>
      </w:r>
      <w:r w:rsidR="00AF1117">
        <w:rPr>
          <w:rFonts w:ascii="仿宋" w:eastAsia="仿宋" w:hAnsi="仿宋" w:cs="仿宋" w:hint="eastAsia"/>
          <w:sz w:val="32"/>
          <w:szCs w:val="32"/>
        </w:rPr>
        <w:t>2025</w:t>
      </w:r>
      <w:r w:rsidR="00AF1117">
        <w:rPr>
          <w:rFonts w:ascii="仿宋" w:eastAsia="仿宋" w:hAnsi="仿宋" w:cs="仿宋" w:hint="eastAsia"/>
          <w:sz w:val="32"/>
          <w:szCs w:val="32"/>
        </w:rPr>
        <w:t>年</w:t>
      </w:r>
      <w:r w:rsidR="00AF1117">
        <w:rPr>
          <w:rFonts w:ascii="仿宋" w:eastAsia="仿宋" w:hAnsi="仿宋" w:cs="仿宋" w:hint="eastAsia"/>
          <w:sz w:val="32"/>
          <w:szCs w:val="32"/>
        </w:rPr>
        <w:t>5</w:t>
      </w:r>
      <w:r w:rsidR="00AF1117">
        <w:rPr>
          <w:rFonts w:ascii="仿宋" w:eastAsia="仿宋" w:hAnsi="仿宋" w:cs="仿宋" w:hint="eastAsia"/>
          <w:sz w:val="32"/>
          <w:szCs w:val="32"/>
        </w:rPr>
        <w:t>月</w:t>
      </w:r>
      <w:r w:rsidR="00AF1117">
        <w:rPr>
          <w:rFonts w:ascii="仿宋" w:eastAsia="仿宋" w:hAnsi="仿宋" w:cs="仿宋" w:hint="eastAsia"/>
          <w:sz w:val="32"/>
          <w:szCs w:val="32"/>
        </w:rPr>
        <w:t>8</w:t>
      </w:r>
      <w:r w:rsidR="00AF1117">
        <w:rPr>
          <w:rFonts w:ascii="仿宋" w:eastAsia="仿宋" w:hAnsi="仿宋" w:cs="仿宋" w:hint="eastAsia"/>
          <w:sz w:val="32"/>
          <w:szCs w:val="32"/>
        </w:rPr>
        <w:t>日</w:t>
      </w:r>
    </w:p>
    <w:sectPr w:rsidR="00B7649C" w:rsidSect="00B7649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117" w:rsidRDefault="00AF1117" w:rsidP="00B7649C">
      <w:r>
        <w:separator/>
      </w:r>
    </w:p>
  </w:endnote>
  <w:endnote w:type="continuationSeparator" w:id="1">
    <w:p w:rsidR="00AF1117" w:rsidRDefault="00AF1117" w:rsidP="00B764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49C" w:rsidRDefault="00B7649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7649C" w:rsidRDefault="00B7649C">
                <w:pPr>
                  <w:pStyle w:val="a3"/>
                </w:pPr>
                <w:r>
                  <w:fldChar w:fldCharType="begin"/>
                </w:r>
                <w:r w:rsidR="00AF1117">
                  <w:instrText xml:space="preserve"> PAGE  \* MERGEFORMAT </w:instrText>
                </w:r>
                <w:r>
                  <w:fldChar w:fldCharType="separate"/>
                </w:r>
                <w:r w:rsidR="007643B3">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117" w:rsidRDefault="00AF1117" w:rsidP="00B7649C">
      <w:r>
        <w:separator/>
      </w:r>
    </w:p>
  </w:footnote>
  <w:footnote w:type="continuationSeparator" w:id="1">
    <w:p w:rsidR="00AF1117" w:rsidRDefault="00AF1117" w:rsidP="00B764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793E72"/>
    <w:rsid w:val="007643B3"/>
    <w:rsid w:val="00AF1117"/>
    <w:rsid w:val="00B7649C"/>
    <w:rsid w:val="0544731F"/>
    <w:rsid w:val="09793E72"/>
    <w:rsid w:val="11DF5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4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7649C"/>
    <w:pPr>
      <w:tabs>
        <w:tab w:val="center" w:pos="4153"/>
        <w:tab w:val="right" w:pos="8306"/>
      </w:tabs>
      <w:snapToGrid w:val="0"/>
      <w:jc w:val="left"/>
    </w:pPr>
    <w:rPr>
      <w:sz w:val="18"/>
    </w:rPr>
  </w:style>
  <w:style w:type="paragraph" w:styleId="a4">
    <w:name w:val="header"/>
    <w:basedOn w:val="a"/>
    <w:rsid w:val="00B764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1106</Characters>
  <Application>Microsoft Office Word</Application>
  <DocSecurity>0</DocSecurity>
  <Lines>9</Lines>
  <Paragraphs>2</Paragraphs>
  <ScaleCrop>false</ScaleCrop>
  <Company>市直单位</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LangY</dc:creator>
  <cp:lastModifiedBy>我的文档</cp:lastModifiedBy>
  <cp:revision>2</cp:revision>
  <dcterms:created xsi:type="dcterms:W3CDTF">2025-05-08T01:01:00Z</dcterms:created>
  <dcterms:modified xsi:type="dcterms:W3CDTF">2025-05-08T01:27:00Z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72D7288612B64E96B11C01627C36218B_13</vt:lpwstr>
  </property>
  <property fmtid="{D5CDD505-2E9C-101B-9397-08002B2CF9AE}" pid="4" name="KSOTemplateDocerSaveRecord">
    <vt:lpwstr>eyJoZGlkIjoiYzZhM2NhZjkwY2MzN2E3OTZmYjE4NzFkNTBhYjg2NTEiLCJ1c2VySWQiOiI1Mzk1NzYyOTMifQ==</vt:lpwstr>
  </property>
</Properties>
</file>