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52D87">
      <w:pPr>
        <w:pStyle w:val="2"/>
        <w:keepNext w:val="0"/>
        <w:keepLines w:val="0"/>
        <w:widowControl/>
        <w:suppressLineNumbers w:val="0"/>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梅县区交通运输局202</w:t>
      </w: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000000"/>
          <w:spacing w:val="0"/>
          <w:sz w:val="44"/>
          <w:szCs w:val="44"/>
          <w:shd w:val="clear" w:fill="FFFFFF"/>
        </w:rPr>
        <w:t>年政府信息公开</w:t>
      </w:r>
    </w:p>
    <w:p w14:paraId="022C6E9E">
      <w:pPr>
        <w:pStyle w:val="2"/>
        <w:keepNext w:val="0"/>
        <w:keepLines w:val="0"/>
        <w:widowControl/>
        <w:suppressLineNumbers w:val="0"/>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工作年度报告</w:t>
      </w:r>
    </w:p>
    <w:p w14:paraId="25E8F229"/>
    <w:p w14:paraId="33CC31F0">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20" w:lineRule="atLeast"/>
        <w:ind w:firstLine="560" w:firstLineChars="200"/>
        <w:jc w:val="left"/>
        <w:textAlignment w:val="auto"/>
        <w:rPr>
          <w:rFonts w:hint="eastAsia" w:ascii="仿宋" w:hAnsi="仿宋" w:eastAsia="仿宋" w:cs="仿宋"/>
          <w:sz w:val="28"/>
          <w:szCs w:val="28"/>
        </w:rPr>
      </w:pPr>
      <w:r>
        <w:rPr>
          <w:rStyle w:val="6"/>
          <w:rFonts w:hint="eastAsia" w:ascii="仿宋" w:hAnsi="仿宋" w:eastAsia="仿宋" w:cs="仿宋"/>
          <w:b w:val="0"/>
          <w:bCs/>
          <w:sz w:val="28"/>
          <w:szCs w:val="28"/>
        </w:rPr>
        <w:t>根据省政府办公厅转发《国务院办公厅政府信息与政务公开办公室关于政府信息公开工作年度报吿有关事项的通知》的要求，按照国办公开办部署，抓紧部署落实，确保修订后的《中华人民共和国政府信息公开条例》关于政府信息公开工作年度报告的规定落到实处，并根据《中华人民共和国政府信息公开条例》的要求编制。统计数据期限为202</w:t>
      </w:r>
      <w:r>
        <w:rPr>
          <w:rStyle w:val="6"/>
          <w:rFonts w:hint="eastAsia" w:ascii="仿宋" w:hAnsi="仿宋" w:eastAsia="仿宋" w:cs="仿宋"/>
          <w:b w:val="0"/>
          <w:bCs/>
          <w:sz w:val="28"/>
          <w:szCs w:val="28"/>
          <w:lang w:val="en-US" w:eastAsia="zh-CN"/>
        </w:rPr>
        <w:t>4</w:t>
      </w:r>
      <w:r>
        <w:rPr>
          <w:rStyle w:val="6"/>
          <w:rFonts w:hint="eastAsia" w:ascii="仿宋" w:hAnsi="仿宋" w:eastAsia="仿宋" w:cs="仿宋"/>
          <w:b w:val="0"/>
          <w:bCs/>
          <w:sz w:val="28"/>
          <w:szCs w:val="28"/>
        </w:rPr>
        <w:t>年1月1日至202</w:t>
      </w:r>
      <w:r>
        <w:rPr>
          <w:rStyle w:val="6"/>
          <w:rFonts w:hint="eastAsia" w:ascii="仿宋" w:hAnsi="仿宋" w:eastAsia="仿宋" w:cs="仿宋"/>
          <w:b w:val="0"/>
          <w:bCs/>
          <w:sz w:val="28"/>
          <w:szCs w:val="28"/>
          <w:lang w:val="en-US" w:eastAsia="zh-CN"/>
        </w:rPr>
        <w:t>4</w:t>
      </w:r>
      <w:r>
        <w:rPr>
          <w:rStyle w:val="6"/>
          <w:rFonts w:hint="eastAsia" w:ascii="仿宋" w:hAnsi="仿宋" w:eastAsia="仿宋" w:cs="仿宋"/>
          <w:b w:val="0"/>
          <w:bCs/>
          <w:sz w:val="28"/>
          <w:szCs w:val="28"/>
        </w:rPr>
        <w:t>年12月31日。</w:t>
      </w:r>
      <w:r>
        <w:rPr>
          <w:rStyle w:val="6"/>
          <w:rFonts w:hint="eastAsia" w:ascii="仿宋" w:hAnsi="仿宋" w:eastAsia="仿宋" w:cs="仿宋"/>
          <w:sz w:val="28"/>
          <w:szCs w:val="28"/>
        </w:rPr>
        <w:t>  </w:t>
      </w:r>
    </w:p>
    <w:p w14:paraId="63C13E55">
      <w:pPr>
        <w:pStyle w:val="3"/>
        <w:keepNext w:val="0"/>
        <w:keepLines w:val="0"/>
        <w:pageBreakBefore w:val="0"/>
        <w:widowControl w:val="0"/>
        <w:kinsoku/>
        <w:wordWrap/>
        <w:overflowPunct/>
        <w:topLinePunct w:val="0"/>
        <w:autoSpaceDE/>
        <w:autoSpaceDN/>
        <w:bidi w:val="0"/>
        <w:adjustRightInd/>
        <w:snapToGrid/>
        <w:spacing w:before="0" w:beforeAutospacing="0" w:afterAutospacing="0"/>
        <w:textAlignment w:val="auto"/>
        <w:rPr>
          <w:rFonts w:hint="eastAsia" w:ascii="黑体" w:hAnsi="黑体" w:eastAsia="黑体" w:cs="黑体"/>
          <w:sz w:val="28"/>
          <w:szCs w:val="28"/>
        </w:rPr>
      </w:pPr>
      <w:r>
        <w:rPr>
          <w:rStyle w:val="6"/>
          <w:rFonts w:hint="eastAsia" w:ascii="黑体" w:hAnsi="黑体" w:eastAsia="黑体" w:cs="黑体"/>
          <w:sz w:val="28"/>
          <w:szCs w:val="28"/>
        </w:rPr>
        <w:t>　　</w:t>
      </w:r>
      <w:r>
        <w:rPr>
          <w:rStyle w:val="6"/>
          <w:rFonts w:hint="eastAsia" w:ascii="黑体" w:hAnsi="黑体" w:eastAsia="黑体" w:cs="黑体"/>
          <w:sz w:val="28"/>
          <w:szCs w:val="28"/>
          <w:lang w:val="en-US" w:eastAsia="zh-CN"/>
        </w:rPr>
        <w:t xml:space="preserve"> </w:t>
      </w:r>
      <w:r>
        <w:rPr>
          <w:rStyle w:val="6"/>
          <w:rFonts w:hint="eastAsia" w:ascii="黑体" w:hAnsi="黑体" w:eastAsia="黑体" w:cs="黑体"/>
          <w:sz w:val="28"/>
          <w:szCs w:val="28"/>
        </w:rPr>
        <w:t>一、 总体情况</w:t>
      </w:r>
    </w:p>
    <w:p w14:paraId="7BEC7C88">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20" w:lineRule="atLeast"/>
        <w:jc w:val="left"/>
        <w:textAlignment w:val="auto"/>
        <w:rPr>
          <w:rFonts w:hint="eastAsia" w:ascii="仿宋" w:hAnsi="仿宋" w:eastAsia="仿宋" w:cs="仿宋"/>
          <w:b w:val="0"/>
          <w:bCs/>
          <w:sz w:val="28"/>
          <w:szCs w:val="28"/>
        </w:rPr>
      </w:pPr>
      <w:r>
        <w:rPr>
          <w:rStyle w:val="6"/>
          <w:rFonts w:hint="eastAsia" w:ascii="仿宋" w:hAnsi="仿宋" w:eastAsia="仿宋" w:cs="仿宋"/>
          <w:sz w:val="28"/>
          <w:szCs w:val="28"/>
        </w:rPr>
        <w:t>　　</w:t>
      </w:r>
      <w:r>
        <w:rPr>
          <w:rStyle w:val="6"/>
          <w:rFonts w:hint="eastAsia" w:ascii="仿宋" w:hAnsi="仿宋" w:eastAsia="仿宋" w:cs="仿宋"/>
          <w:b w:val="0"/>
          <w:bCs/>
          <w:sz w:val="28"/>
          <w:szCs w:val="28"/>
        </w:rPr>
        <w:t>（一）主动公开方面。对照梅县区人民政府完善责任分工要求，依法对市网站及县政府信息网中政务公开、政府部门、部门动态公开、部门工作报告相关栏目进行更新，在政府信息平台公向社会主动开信息共</w:t>
      </w:r>
      <w:r>
        <w:rPr>
          <w:rStyle w:val="6"/>
          <w:rFonts w:hint="eastAsia" w:ascii="仿宋" w:hAnsi="仿宋" w:eastAsia="仿宋" w:cs="仿宋"/>
          <w:b w:val="0"/>
          <w:bCs/>
          <w:sz w:val="28"/>
          <w:szCs w:val="28"/>
          <w:lang w:val="en-US" w:eastAsia="zh-CN"/>
        </w:rPr>
        <w:t>226</w:t>
      </w:r>
      <w:r>
        <w:rPr>
          <w:rStyle w:val="6"/>
          <w:rFonts w:hint="eastAsia" w:ascii="仿宋" w:hAnsi="仿宋" w:eastAsia="仿宋" w:cs="仿宋"/>
          <w:b w:val="0"/>
          <w:bCs/>
          <w:sz w:val="28"/>
          <w:szCs w:val="28"/>
        </w:rPr>
        <w:t>条。其中，工作动态类信息</w:t>
      </w:r>
      <w:r>
        <w:rPr>
          <w:rStyle w:val="6"/>
          <w:rFonts w:hint="eastAsia" w:ascii="仿宋" w:hAnsi="仿宋" w:eastAsia="仿宋" w:cs="仿宋"/>
          <w:b w:val="0"/>
          <w:bCs/>
          <w:sz w:val="28"/>
          <w:szCs w:val="28"/>
          <w:lang w:val="en-US" w:eastAsia="zh-CN"/>
        </w:rPr>
        <w:t>113</w:t>
      </w:r>
      <w:r>
        <w:rPr>
          <w:rStyle w:val="6"/>
          <w:rFonts w:hint="eastAsia" w:ascii="仿宋" w:hAnsi="仿宋" w:eastAsia="仿宋" w:cs="仿宋"/>
          <w:b w:val="0"/>
          <w:bCs/>
          <w:sz w:val="28"/>
          <w:szCs w:val="28"/>
        </w:rPr>
        <w:t>条，部门文件</w:t>
      </w:r>
      <w:r>
        <w:rPr>
          <w:rStyle w:val="6"/>
          <w:rFonts w:hint="eastAsia" w:ascii="仿宋" w:hAnsi="仿宋" w:eastAsia="仿宋" w:cs="仿宋"/>
          <w:b w:val="0"/>
          <w:bCs/>
          <w:sz w:val="28"/>
          <w:szCs w:val="28"/>
          <w:lang w:val="en-US" w:eastAsia="zh-CN"/>
        </w:rPr>
        <w:t>3</w:t>
      </w:r>
      <w:r>
        <w:rPr>
          <w:rStyle w:val="6"/>
          <w:rFonts w:hint="eastAsia" w:ascii="仿宋" w:hAnsi="仿宋" w:eastAsia="仿宋" w:cs="仿宋"/>
          <w:b w:val="0"/>
          <w:bCs/>
          <w:sz w:val="28"/>
          <w:szCs w:val="28"/>
        </w:rPr>
        <w:t>条，部门预决算和三公经费预决算</w:t>
      </w:r>
      <w:r>
        <w:rPr>
          <w:rStyle w:val="6"/>
          <w:rFonts w:hint="eastAsia" w:ascii="仿宋" w:hAnsi="仿宋" w:eastAsia="仿宋" w:cs="仿宋"/>
          <w:b w:val="0"/>
          <w:bCs/>
          <w:sz w:val="28"/>
          <w:szCs w:val="28"/>
          <w:lang w:val="en-US" w:eastAsia="zh-CN"/>
        </w:rPr>
        <w:t>2</w:t>
      </w:r>
      <w:r>
        <w:rPr>
          <w:rStyle w:val="6"/>
          <w:rFonts w:hint="eastAsia" w:ascii="仿宋" w:hAnsi="仿宋" w:eastAsia="仿宋" w:cs="仿宋"/>
          <w:b w:val="0"/>
          <w:bCs/>
          <w:sz w:val="28"/>
          <w:szCs w:val="28"/>
        </w:rPr>
        <w:t>条，政府信息公开工作年度报告1条，公告</w:t>
      </w:r>
      <w:r>
        <w:rPr>
          <w:rStyle w:val="6"/>
          <w:rFonts w:hint="eastAsia" w:ascii="仿宋" w:hAnsi="仿宋" w:eastAsia="仿宋" w:cs="仿宋"/>
          <w:b w:val="0"/>
          <w:bCs/>
          <w:sz w:val="28"/>
          <w:szCs w:val="28"/>
          <w:lang w:val="en-US" w:eastAsia="zh-CN"/>
        </w:rPr>
        <w:t>107</w:t>
      </w:r>
      <w:r>
        <w:rPr>
          <w:rStyle w:val="6"/>
          <w:rFonts w:hint="eastAsia" w:ascii="仿宋" w:hAnsi="仿宋" w:eastAsia="仿宋" w:cs="仿宋"/>
          <w:b w:val="0"/>
          <w:bCs/>
          <w:sz w:val="28"/>
          <w:szCs w:val="28"/>
        </w:rPr>
        <w:t>条。</w:t>
      </w:r>
    </w:p>
    <w:p w14:paraId="3AE67F5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20" w:lineRule="atLeast"/>
        <w:jc w:val="left"/>
        <w:textAlignment w:val="auto"/>
        <w:rPr>
          <w:rFonts w:hint="eastAsia" w:ascii="仿宋" w:hAnsi="仿宋" w:eastAsia="仿宋" w:cs="仿宋"/>
          <w:b w:val="0"/>
          <w:bCs/>
          <w:sz w:val="28"/>
          <w:szCs w:val="28"/>
        </w:rPr>
      </w:pPr>
      <w:r>
        <w:rPr>
          <w:rStyle w:val="6"/>
          <w:rFonts w:hint="eastAsia" w:ascii="仿宋" w:hAnsi="仿宋" w:eastAsia="仿宋" w:cs="仿宋"/>
          <w:b w:val="0"/>
          <w:bCs/>
          <w:sz w:val="28"/>
          <w:szCs w:val="28"/>
        </w:rPr>
        <w:t>　　（二）依申请公开情况。</w:t>
      </w:r>
      <w:r>
        <w:rPr>
          <w:rStyle w:val="6"/>
          <w:rFonts w:hint="eastAsia" w:ascii="仿宋" w:hAnsi="仿宋" w:eastAsia="仿宋" w:cs="仿宋"/>
          <w:b w:val="0"/>
          <w:bCs/>
          <w:sz w:val="28"/>
          <w:szCs w:val="28"/>
          <w:lang w:val="en-US" w:eastAsia="zh-CN"/>
        </w:rPr>
        <w:t>根据</w:t>
      </w:r>
      <w:r>
        <w:rPr>
          <w:rStyle w:val="6"/>
          <w:rFonts w:hint="eastAsia" w:ascii="仿宋" w:hAnsi="仿宋" w:eastAsia="仿宋" w:cs="仿宋"/>
          <w:b w:val="0"/>
          <w:bCs/>
          <w:sz w:val="28"/>
          <w:szCs w:val="28"/>
        </w:rPr>
        <w:t>《政府信息公开条例》《广东省政府信息公开申请办理答复规范》的规定和要求，做到依法依规运行。202</w:t>
      </w:r>
      <w:r>
        <w:rPr>
          <w:rStyle w:val="6"/>
          <w:rFonts w:hint="eastAsia" w:ascii="仿宋" w:hAnsi="仿宋" w:eastAsia="仿宋" w:cs="仿宋"/>
          <w:b w:val="0"/>
          <w:bCs/>
          <w:sz w:val="28"/>
          <w:szCs w:val="28"/>
          <w:lang w:val="en-US" w:eastAsia="zh-CN"/>
        </w:rPr>
        <w:t>4</w:t>
      </w:r>
      <w:r>
        <w:rPr>
          <w:rStyle w:val="6"/>
          <w:rFonts w:hint="eastAsia" w:ascii="仿宋" w:hAnsi="仿宋" w:eastAsia="仿宋" w:cs="仿宋"/>
          <w:b w:val="0"/>
          <w:bCs/>
          <w:sz w:val="28"/>
          <w:szCs w:val="28"/>
        </w:rPr>
        <w:t>年，我局受理政府信息依申请公开</w:t>
      </w:r>
      <w:r>
        <w:rPr>
          <w:rStyle w:val="6"/>
          <w:rFonts w:hint="eastAsia" w:ascii="仿宋" w:hAnsi="仿宋" w:eastAsia="仿宋" w:cs="仿宋"/>
          <w:b w:val="0"/>
          <w:bCs/>
          <w:sz w:val="28"/>
          <w:szCs w:val="28"/>
          <w:lang w:val="en-US" w:eastAsia="zh-CN"/>
        </w:rPr>
        <w:t>3</w:t>
      </w:r>
      <w:r>
        <w:rPr>
          <w:rStyle w:val="6"/>
          <w:rFonts w:hint="eastAsia" w:ascii="仿宋" w:hAnsi="仿宋" w:eastAsia="仿宋" w:cs="仿宋"/>
          <w:b w:val="0"/>
          <w:bCs/>
          <w:sz w:val="28"/>
          <w:szCs w:val="28"/>
        </w:rPr>
        <w:t>宗。</w:t>
      </w:r>
    </w:p>
    <w:p w14:paraId="78F0410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20" w:lineRule="atLeast"/>
        <w:jc w:val="left"/>
        <w:textAlignment w:val="auto"/>
        <w:rPr>
          <w:rFonts w:hint="eastAsia" w:ascii="仿宋" w:hAnsi="仿宋" w:eastAsia="仿宋" w:cs="仿宋"/>
          <w:b w:val="0"/>
          <w:bCs/>
          <w:spacing w:val="-6"/>
          <w:sz w:val="28"/>
          <w:szCs w:val="28"/>
        </w:rPr>
      </w:pPr>
      <w:r>
        <w:rPr>
          <w:rStyle w:val="6"/>
          <w:rFonts w:hint="eastAsia" w:ascii="仿宋" w:hAnsi="仿宋" w:eastAsia="仿宋" w:cs="仿宋"/>
          <w:b w:val="0"/>
          <w:bCs/>
          <w:sz w:val="28"/>
          <w:szCs w:val="28"/>
        </w:rPr>
        <w:t>　　（三）</w:t>
      </w:r>
      <w:r>
        <w:rPr>
          <w:rStyle w:val="6"/>
          <w:rFonts w:hint="eastAsia" w:ascii="仿宋" w:hAnsi="仿宋" w:eastAsia="仿宋" w:cs="仿宋"/>
          <w:b w:val="0"/>
          <w:bCs/>
          <w:spacing w:val="-6"/>
          <w:sz w:val="28"/>
          <w:szCs w:val="28"/>
        </w:rPr>
        <w:t>政府信息管理情况。</w:t>
      </w:r>
      <w:r>
        <w:rPr>
          <w:rStyle w:val="6"/>
          <w:rFonts w:hint="eastAsia" w:ascii="仿宋" w:hAnsi="仿宋" w:eastAsia="仿宋" w:cs="仿宋"/>
          <w:b w:val="0"/>
          <w:bCs/>
          <w:spacing w:val="-6"/>
          <w:sz w:val="28"/>
          <w:szCs w:val="28"/>
          <w:lang w:val="en-US" w:eastAsia="zh-CN"/>
        </w:rPr>
        <w:t>完善</w:t>
      </w:r>
      <w:r>
        <w:rPr>
          <w:rStyle w:val="6"/>
          <w:rFonts w:hint="eastAsia" w:ascii="仿宋" w:hAnsi="仿宋" w:eastAsia="仿宋" w:cs="仿宋"/>
          <w:b w:val="0"/>
          <w:bCs/>
          <w:spacing w:val="-6"/>
          <w:sz w:val="28"/>
          <w:szCs w:val="28"/>
        </w:rPr>
        <w:t>政府信息公开主体责任，建立</w:t>
      </w:r>
      <w:r>
        <w:rPr>
          <w:rStyle w:val="6"/>
          <w:rFonts w:hint="eastAsia" w:ascii="仿宋" w:hAnsi="仿宋" w:eastAsia="仿宋" w:cs="仿宋"/>
          <w:b w:val="0"/>
          <w:bCs/>
          <w:spacing w:val="-6"/>
          <w:sz w:val="28"/>
          <w:szCs w:val="28"/>
          <w:lang w:val="en-US" w:eastAsia="zh-CN"/>
        </w:rPr>
        <w:t>以</w:t>
      </w:r>
      <w:r>
        <w:rPr>
          <w:rStyle w:val="6"/>
          <w:rFonts w:hint="eastAsia" w:ascii="仿宋" w:hAnsi="仿宋" w:eastAsia="仿宋" w:cs="仿宋"/>
          <w:b w:val="0"/>
          <w:bCs/>
          <w:spacing w:val="-6"/>
          <w:sz w:val="28"/>
          <w:szCs w:val="28"/>
        </w:rPr>
        <w:t>局主要领导负总责、分管领导直接抓、局办公室牵头抓、各业务股室具体负责的组织体系。</w:t>
      </w:r>
      <w:r>
        <w:rPr>
          <w:rStyle w:val="6"/>
          <w:rFonts w:hint="eastAsia" w:ascii="仿宋" w:hAnsi="仿宋" w:eastAsia="仿宋" w:cs="仿宋"/>
          <w:b w:val="0"/>
          <w:bCs/>
          <w:spacing w:val="-6"/>
          <w:sz w:val="28"/>
          <w:szCs w:val="28"/>
          <w:lang w:val="en-US" w:eastAsia="zh-CN"/>
        </w:rPr>
        <w:t>按照</w:t>
      </w:r>
      <w:r>
        <w:rPr>
          <w:rStyle w:val="6"/>
          <w:rFonts w:hint="eastAsia" w:ascii="仿宋" w:hAnsi="仿宋" w:eastAsia="仿宋" w:cs="仿宋"/>
          <w:b w:val="0"/>
          <w:bCs/>
          <w:spacing w:val="-6"/>
          <w:sz w:val="28"/>
          <w:szCs w:val="28"/>
        </w:rPr>
        <w:t>《中华人民共和国政府信息公开条例》有关规定，严把信息内容审核把关，严禁发布敏感信息和涉密信息。</w:t>
      </w:r>
    </w:p>
    <w:p w14:paraId="1F03E80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20" w:lineRule="atLeast"/>
        <w:jc w:val="left"/>
        <w:textAlignment w:val="auto"/>
        <w:rPr>
          <w:rFonts w:hint="eastAsia" w:ascii="仿宋" w:hAnsi="仿宋" w:eastAsia="仿宋" w:cs="仿宋"/>
          <w:b w:val="0"/>
          <w:bCs/>
          <w:sz w:val="28"/>
          <w:szCs w:val="28"/>
        </w:rPr>
      </w:pPr>
      <w:r>
        <w:rPr>
          <w:rStyle w:val="6"/>
          <w:rFonts w:hint="eastAsia" w:ascii="仿宋" w:hAnsi="仿宋" w:eastAsia="仿宋" w:cs="仿宋"/>
          <w:b w:val="0"/>
          <w:bCs/>
          <w:sz w:val="28"/>
          <w:szCs w:val="28"/>
        </w:rPr>
        <w:t>　　（三）平台保障情况。依托区政府门户网站第一平台作用，主动公开</w:t>
      </w:r>
      <w:r>
        <w:rPr>
          <w:rStyle w:val="6"/>
          <w:rFonts w:hint="eastAsia" w:ascii="仿宋" w:hAnsi="仿宋" w:eastAsia="仿宋" w:cs="仿宋"/>
          <w:b w:val="0"/>
          <w:bCs/>
          <w:sz w:val="28"/>
          <w:szCs w:val="28"/>
          <w:lang w:val="en-US" w:eastAsia="zh-CN"/>
        </w:rPr>
        <w:t>交通运输</w:t>
      </w:r>
      <w:r>
        <w:rPr>
          <w:rStyle w:val="6"/>
          <w:rFonts w:hint="eastAsia" w:ascii="仿宋" w:hAnsi="仿宋" w:eastAsia="仿宋" w:cs="仿宋"/>
          <w:b w:val="0"/>
          <w:bCs/>
          <w:sz w:val="28"/>
          <w:szCs w:val="28"/>
        </w:rPr>
        <w:t>政策和</w:t>
      </w:r>
      <w:r>
        <w:rPr>
          <w:rStyle w:val="6"/>
          <w:rFonts w:hint="eastAsia" w:ascii="仿宋" w:hAnsi="仿宋" w:eastAsia="仿宋" w:cs="仿宋"/>
          <w:b w:val="0"/>
          <w:bCs/>
          <w:sz w:val="28"/>
          <w:szCs w:val="28"/>
          <w:lang w:val="en-US" w:eastAsia="zh-CN"/>
        </w:rPr>
        <w:t>相关</w:t>
      </w:r>
      <w:r>
        <w:rPr>
          <w:rStyle w:val="6"/>
          <w:rFonts w:hint="eastAsia" w:ascii="仿宋" w:hAnsi="仿宋" w:eastAsia="仿宋" w:cs="仿宋"/>
          <w:b w:val="0"/>
          <w:bCs/>
          <w:sz w:val="28"/>
          <w:szCs w:val="28"/>
        </w:rPr>
        <w:t>数据，积极做好政策解读和回应工作，</w:t>
      </w:r>
      <w:r>
        <w:rPr>
          <w:rStyle w:val="6"/>
          <w:rFonts w:hint="eastAsia" w:ascii="仿宋" w:hAnsi="仿宋" w:eastAsia="仿宋" w:cs="仿宋"/>
          <w:b w:val="0"/>
          <w:bCs/>
          <w:sz w:val="28"/>
          <w:szCs w:val="28"/>
          <w:lang w:val="en-US" w:eastAsia="zh-CN"/>
        </w:rPr>
        <w:t>并</w:t>
      </w:r>
      <w:r>
        <w:rPr>
          <w:rStyle w:val="6"/>
          <w:rFonts w:hint="eastAsia" w:ascii="仿宋" w:hAnsi="仿宋" w:eastAsia="仿宋" w:cs="仿宋"/>
          <w:b w:val="0"/>
          <w:bCs/>
          <w:sz w:val="28"/>
          <w:szCs w:val="28"/>
        </w:rPr>
        <w:t>不断提升信息公开的质量和实效。 </w:t>
      </w:r>
    </w:p>
    <w:p w14:paraId="31FB8F9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20" w:lineRule="atLeast"/>
        <w:jc w:val="left"/>
        <w:textAlignment w:val="auto"/>
        <w:rPr>
          <w:rFonts w:hint="eastAsia" w:ascii="仿宋" w:hAnsi="仿宋" w:eastAsia="仿宋" w:cs="仿宋"/>
          <w:b w:val="0"/>
          <w:bCs/>
          <w:sz w:val="28"/>
          <w:szCs w:val="28"/>
        </w:rPr>
      </w:pPr>
      <w:r>
        <w:rPr>
          <w:rStyle w:val="6"/>
          <w:rFonts w:hint="eastAsia" w:ascii="仿宋" w:hAnsi="仿宋" w:eastAsia="仿宋" w:cs="仿宋"/>
          <w:b w:val="0"/>
          <w:bCs/>
          <w:sz w:val="28"/>
          <w:szCs w:val="28"/>
        </w:rPr>
        <w:t>　　（四）监督保障情况。严格落实“三审三校”制度，强化公开信息内容审核把关。</w:t>
      </w:r>
      <w:r>
        <w:rPr>
          <w:rStyle w:val="6"/>
          <w:rFonts w:hint="eastAsia" w:ascii="仿宋" w:hAnsi="仿宋" w:eastAsia="仿宋" w:cs="仿宋"/>
          <w:b w:val="0"/>
          <w:bCs/>
          <w:sz w:val="28"/>
          <w:szCs w:val="28"/>
          <w:lang w:val="en-US" w:eastAsia="zh-CN"/>
        </w:rPr>
        <w:t>依据相关制度</w:t>
      </w:r>
      <w:r>
        <w:rPr>
          <w:rStyle w:val="6"/>
          <w:rFonts w:hint="eastAsia" w:ascii="仿宋" w:hAnsi="仿宋" w:eastAsia="仿宋" w:cs="仿宋"/>
          <w:b w:val="0"/>
          <w:bCs/>
          <w:sz w:val="28"/>
          <w:szCs w:val="28"/>
        </w:rPr>
        <w:t>建立</w:t>
      </w:r>
      <w:r>
        <w:rPr>
          <w:rStyle w:val="6"/>
          <w:rFonts w:hint="eastAsia" w:ascii="仿宋" w:hAnsi="仿宋" w:eastAsia="仿宋" w:cs="仿宋"/>
          <w:b w:val="0"/>
          <w:bCs/>
          <w:sz w:val="28"/>
          <w:szCs w:val="28"/>
          <w:lang w:val="en-US" w:eastAsia="zh-CN"/>
        </w:rPr>
        <w:t>健全</w:t>
      </w:r>
      <w:r>
        <w:rPr>
          <w:rStyle w:val="6"/>
          <w:rFonts w:hint="eastAsia" w:ascii="仿宋" w:hAnsi="仿宋" w:eastAsia="仿宋" w:cs="仿宋"/>
          <w:b w:val="0"/>
          <w:bCs/>
          <w:sz w:val="28"/>
          <w:szCs w:val="28"/>
        </w:rPr>
        <w:t>督办机制，及时督促相关股室单位</w:t>
      </w:r>
      <w:r>
        <w:rPr>
          <w:rStyle w:val="6"/>
          <w:rFonts w:hint="eastAsia" w:ascii="仿宋" w:hAnsi="仿宋" w:eastAsia="仿宋" w:cs="仿宋"/>
          <w:b w:val="0"/>
          <w:bCs/>
          <w:sz w:val="28"/>
          <w:szCs w:val="28"/>
          <w:lang w:val="en-US" w:eastAsia="zh-CN"/>
        </w:rPr>
        <w:t>依法依规</w:t>
      </w:r>
      <w:r>
        <w:rPr>
          <w:rStyle w:val="6"/>
          <w:rFonts w:hint="eastAsia" w:ascii="仿宋" w:hAnsi="仿宋" w:eastAsia="仿宋" w:cs="仿宋"/>
          <w:b w:val="0"/>
          <w:bCs/>
          <w:sz w:val="28"/>
          <w:szCs w:val="28"/>
        </w:rPr>
        <w:t>办理</w:t>
      </w:r>
      <w:r>
        <w:rPr>
          <w:rStyle w:val="6"/>
          <w:rFonts w:hint="eastAsia" w:ascii="仿宋" w:hAnsi="仿宋" w:eastAsia="仿宋" w:cs="仿宋"/>
          <w:b w:val="0"/>
          <w:bCs/>
          <w:sz w:val="28"/>
          <w:szCs w:val="28"/>
          <w:lang w:val="en-US" w:eastAsia="zh-CN"/>
        </w:rPr>
        <w:t>信息</w:t>
      </w:r>
      <w:r>
        <w:rPr>
          <w:rStyle w:val="6"/>
          <w:rFonts w:hint="eastAsia" w:ascii="仿宋" w:hAnsi="仿宋" w:eastAsia="仿宋" w:cs="仿宋"/>
          <w:b w:val="0"/>
          <w:bCs/>
          <w:sz w:val="28"/>
          <w:szCs w:val="28"/>
        </w:rPr>
        <w:t>公开事项。</w:t>
      </w:r>
    </w:p>
    <w:p w14:paraId="0A76774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20" w:lineRule="atLeast"/>
        <w:jc w:val="left"/>
        <w:textAlignment w:val="auto"/>
        <w:rPr>
          <w:rFonts w:hint="eastAsia" w:ascii="黑体" w:hAnsi="黑体" w:eastAsia="黑体" w:cs="黑体"/>
          <w:sz w:val="28"/>
          <w:szCs w:val="28"/>
        </w:rPr>
      </w:pPr>
      <w:r>
        <w:rPr>
          <w:rFonts w:hint="eastAsia" w:ascii="黑体" w:hAnsi="黑体" w:eastAsia="黑体" w:cs="黑体"/>
          <w:sz w:val="28"/>
          <w:szCs w:val="28"/>
        </w:rPr>
        <w:t>　</w:t>
      </w:r>
      <w:r>
        <w:rPr>
          <w:rStyle w:val="6"/>
          <w:rFonts w:hint="eastAsia" w:ascii="黑体" w:hAnsi="黑体" w:eastAsia="黑体" w:cs="黑体"/>
          <w:sz w:val="28"/>
          <w:szCs w:val="28"/>
        </w:rPr>
        <w:t>　</w:t>
      </w:r>
      <w:r>
        <w:rPr>
          <w:rStyle w:val="6"/>
          <w:rFonts w:hint="eastAsia" w:ascii="黑体" w:hAnsi="黑体" w:eastAsia="黑体" w:cs="黑体"/>
          <w:sz w:val="28"/>
          <w:szCs w:val="28"/>
          <w:lang w:eastAsia="zh-CN"/>
        </w:rPr>
        <w:t>二</w:t>
      </w:r>
      <w:r>
        <w:rPr>
          <w:rStyle w:val="6"/>
          <w:rFonts w:hint="eastAsia" w:ascii="黑体" w:hAnsi="黑体" w:eastAsia="黑体" w:cs="黑体"/>
          <w:sz w:val="28"/>
          <w:szCs w:val="28"/>
        </w:rPr>
        <w:t>、主动公开政府信息情况</w:t>
      </w:r>
    </w:p>
    <w:tbl>
      <w:tblPr>
        <w:tblStyle w:val="4"/>
        <w:tblpPr w:leftFromText="180" w:rightFromText="180" w:vertAnchor="text" w:tblpXSpec="center" w:tblpY="1"/>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40"/>
        <w:gridCol w:w="1620"/>
        <w:gridCol w:w="1620"/>
        <w:gridCol w:w="1620"/>
      </w:tblGrid>
      <w:tr w14:paraId="7D82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8" w:hRule="atLeast"/>
          <w:jc w:val="center"/>
        </w:trPr>
        <w:tc>
          <w:tcPr>
            <w:tcW w:w="0" w:type="auto"/>
            <w:gridSpan w:val="4"/>
            <w:tcBorders>
              <w:top w:val="nil"/>
              <w:left w:val="nil"/>
              <w:bottom w:val="nil"/>
              <w:right w:val="nil"/>
            </w:tcBorders>
            <w:shd w:val="clear" w:color="auto" w:fill="C6D9F1"/>
            <w:tcMar>
              <w:top w:w="75" w:type="dxa"/>
              <w:left w:w="150" w:type="dxa"/>
              <w:bottom w:w="75" w:type="dxa"/>
              <w:right w:w="150" w:type="dxa"/>
            </w:tcMar>
            <w:vAlign w:val="center"/>
          </w:tcPr>
          <w:p w14:paraId="58BC837A">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第二十条第（一）项</w:t>
            </w:r>
          </w:p>
        </w:tc>
      </w:tr>
      <w:tr w14:paraId="4BE1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B6E7BE7">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信息内容</w:t>
            </w:r>
          </w:p>
        </w:tc>
        <w:tc>
          <w:tcPr>
            <w:tcW w:w="0" w:type="auto"/>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19614F">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本年制发件数</w:t>
            </w:r>
          </w:p>
        </w:tc>
        <w:tc>
          <w:tcPr>
            <w:tcW w:w="0" w:type="auto"/>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3B993E">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本年废止件数</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0224DE">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现行有效件数</w:t>
            </w:r>
          </w:p>
        </w:tc>
      </w:tr>
      <w:tr w14:paraId="5BBF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BD881D7">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规章</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80487A">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3FC2ED">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A6B5A3">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0</w:t>
            </w:r>
          </w:p>
        </w:tc>
      </w:tr>
      <w:tr w14:paraId="6AF0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1"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B591FA7">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行政规范性文件</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B06B5D">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893063">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A8AC3F">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0</w:t>
            </w:r>
          </w:p>
        </w:tc>
      </w:tr>
      <w:tr w14:paraId="7010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jc w:val="center"/>
        </w:trPr>
        <w:tc>
          <w:tcPr>
            <w:tcW w:w="0" w:type="auto"/>
            <w:gridSpan w:val="4"/>
            <w:tcBorders>
              <w:top w:val="nil"/>
              <w:left w:val="nil"/>
              <w:bottom w:val="nil"/>
              <w:right w:val="nil"/>
            </w:tcBorders>
            <w:shd w:val="clear" w:color="auto" w:fill="C6D9F1"/>
            <w:tcMar>
              <w:top w:w="75" w:type="dxa"/>
              <w:left w:w="150" w:type="dxa"/>
              <w:bottom w:w="75" w:type="dxa"/>
              <w:right w:w="150" w:type="dxa"/>
            </w:tcMar>
            <w:vAlign w:val="center"/>
          </w:tcPr>
          <w:p w14:paraId="66DCBB62">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第二十条第（五）项</w:t>
            </w:r>
          </w:p>
        </w:tc>
      </w:tr>
      <w:tr w14:paraId="66BE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382B1D6">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信息内容</w:t>
            </w:r>
          </w:p>
        </w:tc>
        <w:tc>
          <w:tcPr>
            <w:tcW w:w="0" w:type="auto"/>
            <w:gridSpan w:val="3"/>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37E658">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本年处理决定数量</w:t>
            </w:r>
          </w:p>
        </w:tc>
      </w:tr>
      <w:tr w14:paraId="1B6F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A3D9E0D">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行政许可</w:t>
            </w:r>
          </w:p>
        </w:tc>
        <w:tc>
          <w:tcPr>
            <w:tcW w:w="0" w:type="auto"/>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5F6470">
            <w:pPr>
              <w:pStyle w:val="3"/>
              <w:keepNext w:val="0"/>
              <w:keepLines w:val="0"/>
              <w:widowControl/>
              <w:suppressLineNumbers w:val="0"/>
              <w:wordWrap w:val="0"/>
              <w:spacing w:before="0" w:beforeAutospacing="0" w:afterAutospacing="0" w:line="240" w:lineRule="auto"/>
              <w:jc w:val="center"/>
              <w:rPr>
                <w:rFonts w:hint="default" w:eastAsiaTheme="minorEastAsia"/>
                <w:sz w:val="22"/>
                <w:szCs w:val="22"/>
                <w:lang w:val="en-US" w:eastAsia="zh-CN"/>
              </w:rPr>
            </w:pPr>
            <w:r>
              <w:rPr>
                <w:rFonts w:hint="eastAsia" w:ascii="宋体" w:hAnsi="宋体" w:eastAsia="宋体" w:cs="宋体"/>
                <w:sz w:val="22"/>
                <w:szCs w:val="22"/>
                <w:lang w:val="en-US" w:eastAsia="zh-CN"/>
              </w:rPr>
              <w:t>711</w:t>
            </w:r>
          </w:p>
        </w:tc>
      </w:tr>
      <w:tr w14:paraId="1DF6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jc w:val="center"/>
        </w:trPr>
        <w:tc>
          <w:tcPr>
            <w:tcW w:w="0" w:type="auto"/>
            <w:gridSpan w:val="4"/>
            <w:tcBorders>
              <w:top w:val="nil"/>
              <w:left w:val="nil"/>
              <w:bottom w:val="nil"/>
              <w:right w:val="nil"/>
            </w:tcBorders>
            <w:shd w:val="clear" w:color="auto" w:fill="C6D9F1"/>
            <w:tcMar>
              <w:top w:w="75" w:type="dxa"/>
              <w:left w:w="150" w:type="dxa"/>
              <w:bottom w:w="75" w:type="dxa"/>
              <w:right w:w="150" w:type="dxa"/>
            </w:tcMar>
            <w:vAlign w:val="center"/>
          </w:tcPr>
          <w:p w14:paraId="317414E3">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第二十条第（六）项</w:t>
            </w:r>
          </w:p>
        </w:tc>
      </w:tr>
      <w:tr w14:paraId="54C47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7"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E480A23">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信息内容</w:t>
            </w:r>
          </w:p>
        </w:tc>
        <w:tc>
          <w:tcPr>
            <w:tcW w:w="0" w:type="auto"/>
            <w:gridSpan w:val="3"/>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6ED4F8">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本年处理决定数量</w:t>
            </w:r>
          </w:p>
        </w:tc>
      </w:tr>
      <w:tr w14:paraId="71F2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488E9D4">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行政处罚</w:t>
            </w:r>
          </w:p>
        </w:tc>
        <w:tc>
          <w:tcPr>
            <w:tcW w:w="0" w:type="auto"/>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519600">
            <w:pPr>
              <w:pStyle w:val="3"/>
              <w:keepNext w:val="0"/>
              <w:keepLines w:val="0"/>
              <w:widowControl/>
              <w:suppressLineNumbers w:val="0"/>
              <w:wordWrap w:val="0"/>
              <w:spacing w:before="0" w:beforeAutospacing="0" w:afterAutospacing="0" w:line="240" w:lineRule="auto"/>
              <w:jc w:val="center"/>
              <w:rPr>
                <w:rFonts w:hint="default" w:eastAsiaTheme="minorEastAsia"/>
                <w:sz w:val="22"/>
                <w:szCs w:val="22"/>
                <w:lang w:val="en-US" w:eastAsia="zh-CN"/>
              </w:rPr>
            </w:pPr>
            <w:r>
              <w:rPr>
                <w:rFonts w:hint="eastAsia" w:ascii="宋体" w:hAnsi="宋体" w:eastAsia="宋体" w:cs="宋体"/>
                <w:sz w:val="22"/>
                <w:szCs w:val="22"/>
                <w:lang w:val="en-US" w:eastAsia="zh-CN"/>
              </w:rPr>
              <w:t>145</w:t>
            </w:r>
          </w:p>
        </w:tc>
      </w:tr>
      <w:tr w14:paraId="67DE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4"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36A7588">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行政强制</w:t>
            </w:r>
          </w:p>
        </w:tc>
        <w:tc>
          <w:tcPr>
            <w:tcW w:w="0" w:type="auto"/>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48B0D7">
            <w:pPr>
              <w:pStyle w:val="3"/>
              <w:keepNext w:val="0"/>
              <w:keepLines w:val="0"/>
              <w:widowControl/>
              <w:suppressLineNumbers w:val="0"/>
              <w:wordWrap w:val="0"/>
              <w:spacing w:before="0" w:beforeAutospacing="0" w:afterAutospacing="0" w:line="240" w:lineRule="auto"/>
              <w:jc w:val="center"/>
              <w:rPr>
                <w:rFonts w:hint="eastAsia" w:eastAsiaTheme="minorEastAsia"/>
                <w:sz w:val="22"/>
                <w:szCs w:val="22"/>
                <w:lang w:eastAsia="zh-CN"/>
              </w:rPr>
            </w:pPr>
            <w:r>
              <w:rPr>
                <w:rFonts w:hint="eastAsia" w:ascii="宋体" w:hAnsi="宋体" w:eastAsia="宋体" w:cs="宋体"/>
                <w:sz w:val="22"/>
                <w:szCs w:val="22"/>
                <w:lang w:val="en-US" w:eastAsia="zh-CN"/>
              </w:rPr>
              <w:t>6</w:t>
            </w:r>
          </w:p>
        </w:tc>
      </w:tr>
      <w:tr w14:paraId="26C7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0" w:type="auto"/>
            <w:gridSpan w:val="4"/>
            <w:tcBorders>
              <w:top w:val="nil"/>
              <w:left w:val="nil"/>
              <w:bottom w:val="nil"/>
              <w:right w:val="nil"/>
            </w:tcBorders>
            <w:shd w:val="clear" w:color="auto" w:fill="C6D9F1"/>
            <w:tcMar>
              <w:top w:w="75" w:type="dxa"/>
              <w:left w:w="150" w:type="dxa"/>
              <w:bottom w:w="75" w:type="dxa"/>
              <w:right w:w="150" w:type="dxa"/>
            </w:tcMar>
            <w:vAlign w:val="center"/>
          </w:tcPr>
          <w:p w14:paraId="11458940">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第二十条第（八）项</w:t>
            </w:r>
          </w:p>
        </w:tc>
      </w:tr>
      <w:tr w14:paraId="29BD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FA10742">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信息内容</w:t>
            </w:r>
          </w:p>
        </w:tc>
        <w:tc>
          <w:tcPr>
            <w:tcW w:w="0" w:type="auto"/>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8BE36F">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本年收费金额（单位：万元）</w:t>
            </w:r>
          </w:p>
        </w:tc>
      </w:tr>
      <w:tr w14:paraId="1E749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0" w:type="auto"/>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82586B2">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行政事业性收费</w:t>
            </w:r>
          </w:p>
        </w:tc>
        <w:tc>
          <w:tcPr>
            <w:tcW w:w="0" w:type="auto"/>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ED4E30">
            <w:pPr>
              <w:pStyle w:val="3"/>
              <w:keepNext w:val="0"/>
              <w:keepLines w:val="0"/>
              <w:widowControl/>
              <w:suppressLineNumbers w:val="0"/>
              <w:wordWrap w:val="0"/>
              <w:spacing w:before="0" w:beforeAutospacing="0" w:afterAutospacing="0" w:line="240" w:lineRule="auto"/>
              <w:jc w:val="center"/>
              <w:rPr>
                <w:sz w:val="22"/>
                <w:szCs w:val="22"/>
              </w:rPr>
            </w:pPr>
            <w:r>
              <w:rPr>
                <w:sz w:val="22"/>
                <w:szCs w:val="22"/>
              </w:rPr>
              <w:t>0</w:t>
            </w:r>
          </w:p>
        </w:tc>
      </w:tr>
    </w:tbl>
    <w:p w14:paraId="175481D3">
      <w:pPr>
        <w:pStyle w:val="3"/>
        <w:keepNext w:val="0"/>
        <w:keepLines w:val="0"/>
        <w:widowControl/>
        <w:suppressLineNumbers w:val="0"/>
        <w:spacing w:before="225" w:beforeAutospacing="0" w:line="420" w:lineRule="atLeast"/>
        <w:jc w:val="left"/>
        <w:rPr>
          <w:rStyle w:val="6"/>
          <w:rFonts w:ascii="Times New Roman" w:hAnsi="Times New Roman" w:eastAsia="宋体" w:cs="Times New Roman"/>
          <w:sz w:val="24"/>
          <w:szCs w:val="24"/>
        </w:rPr>
      </w:pPr>
      <w:r>
        <w:rPr>
          <w:sz w:val="24"/>
          <w:szCs w:val="24"/>
        </w:rPr>
        <w:t>　</w:t>
      </w:r>
      <w:r>
        <w:rPr>
          <w:rStyle w:val="6"/>
          <w:rFonts w:ascii="Times New Roman" w:hAnsi="Times New Roman" w:eastAsia="宋体" w:cs="Times New Roman"/>
          <w:sz w:val="24"/>
          <w:szCs w:val="24"/>
        </w:rPr>
        <w:t>　</w:t>
      </w:r>
    </w:p>
    <w:p w14:paraId="345FBF45">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14:paraId="42214B86">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14:paraId="3FAD25E2">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14:paraId="2ADE1997">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14:paraId="7FF73432">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14:paraId="1BD73674">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14:paraId="7F1176B4">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14:paraId="61C38FB8">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14:paraId="6A6FBC5D">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14:paraId="48209B0B">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14:paraId="3AF028ED">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14:paraId="62519615">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14:paraId="63CC22E7">
      <w:pPr>
        <w:pStyle w:val="3"/>
        <w:keepNext w:val="0"/>
        <w:keepLines w:val="0"/>
        <w:widowControl/>
        <w:suppressLineNumbers w:val="0"/>
        <w:spacing w:before="225" w:beforeAutospacing="0" w:line="420" w:lineRule="atLeast"/>
        <w:ind w:firstLine="241" w:firstLineChars="100"/>
        <w:jc w:val="left"/>
        <w:rPr>
          <w:rStyle w:val="6"/>
          <w:rFonts w:ascii="Times New Roman" w:hAnsi="Times New Roman" w:eastAsia="宋体" w:cs="Times New Roman"/>
          <w:sz w:val="24"/>
          <w:szCs w:val="24"/>
        </w:rPr>
      </w:pPr>
    </w:p>
    <w:p w14:paraId="68443C86">
      <w:pPr>
        <w:pStyle w:val="3"/>
        <w:keepNext w:val="0"/>
        <w:keepLines w:val="0"/>
        <w:widowControl/>
        <w:suppressLineNumbers w:val="0"/>
        <w:spacing w:before="225" w:beforeAutospacing="0" w:line="420" w:lineRule="atLeast"/>
        <w:ind w:firstLine="281" w:firstLineChars="100"/>
        <w:jc w:val="left"/>
        <w:rPr>
          <w:rFonts w:hint="eastAsia" w:ascii="黑体" w:hAnsi="黑体" w:eastAsia="黑体" w:cs="黑体"/>
          <w:sz w:val="28"/>
          <w:szCs w:val="28"/>
        </w:rPr>
      </w:pPr>
      <w:r>
        <w:rPr>
          <w:rStyle w:val="6"/>
          <w:rFonts w:hint="eastAsia" w:ascii="黑体" w:hAnsi="黑体" w:eastAsia="黑体" w:cs="黑体"/>
          <w:sz w:val="28"/>
          <w:szCs w:val="28"/>
          <w:lang w:eastAsia="zh-CN"/>
        </w:rPr>
        <w:t>三</w:t>
      </w:r>
      <w:r>
        <w:rPr>
          <w:rStyle w:val="6"/>
          <w:rFonts w:hint="eastAsia" w:ascii="黑体" w:hAnsi="黑体" w:eastAsia="黑体" w:cs="黑体"/>
          <w:sz w:val="28"/>
          <w:szCs w:val="28"/>
        </w:rPr>
        <w:t>、收到和处理政府信息公开申请情况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52"/>
        <w:gridCol w:w="1175"/>
        <w:gridCol w:w="2017"/>
        <w:gridCol w:w="618"/>
        <w:gridCol w:w="657"/>
        <w:gridCol w:w="579"/>
        <w:gridCol w:w="735"/>
        <w:gridCol w:w="735"/>
        <w:gridCol w:w="579"/>
        <w:gridCol w:w="306"/>
        <w:gridCol w:w="579"/>
      </w:tblGrid>
      <w:tr w14:paraId="378B2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FB6B4B4">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（本列数据的勾稽关系为：第一项加第二项之和，等于第三项加第四项之和）</w:t>
            </w:r>
          </w:p>
        </w:tc>
        <w:tc>
          <w:tcPr>
            <w:tcW w:w="0" w:type="auto"/>
            <w:gridSpan w:val="8"/>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5BCFD3">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申请人情况</w:t>
            </w:r>
          </w:p>
        </w:tc>
      </w:tr>
      <w:tr w14:paraId="159C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48E41F0">
            <w:pPr>
              <w:spacing w:afterAutospacing="0" w:line="240" w:lineRule="auto"/>
              <w:jc w:val="center"/>
              <w:rPr>
                <w:rFonts w:hint="eastAsia" w:ascii="宋体"/>
                <w:sz w:val="24"/>
                <w:szCs w:val="24"/>
              </w:rPr>
            </w:pPr>
          </w:p>
        </w:tc>
        <w:tc>
          <w:tcPr>
            <w:tcW w:w="0" w:type="auto"/>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142A3E">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自然人</w:t>
            </w:r>
          </w:p>
        </w:tc>
        <w:tc>
          <w:tcPr>
            <w:tcW w:w="0" w:type="auto"/>
            <w:gridSpan w:val="6"/>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F2A64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法人或其他组织</w:t>
            </w:r>
          </w:p>
        </w:tc>
        <w:tc>
          <w:tcPr>
            <w:tcW w:w="0" w:type="auto"/>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30B92A">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总计</w:t>
            </w:r>
          </w:p>
        </w:tc>
      </w:tr>
      <w:tr w14:paraId="59F61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C11C5C0">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56D734">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97EC47">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商业企业</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9B389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科研</w:t>
            </w:r>
          </w:p>
          <w:p w14:paraId="695687F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机构</w:t>
            </w:r>
          </w:p>
        </w:tc>
        <w:tc>
          <w:tcPr>
            <w:tcW w:w="0" w:type="auto"/>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1EB15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社会公益组织</w:t>
            </w:r>
          </w:p>
        </w:tc>
        <w:tc>
          <w:tcPr>
            <w:tcW w:w="0" w:type="auto"/>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277D5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法律服务机构</w:t>
            </w:r>
          </w:p>
        </w:tc>
        <w:tc>
          <w:tcPr>
            <w:tcW w:w="0" w:type="auto"/>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64D73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其他</w:t>
            </w:r>
          </w:p>
        </w:tc>
        <w:tc>
          <w:tcPr>
            <w:tcW w:w="0" w:type="auto"/>
            <w:tcBorders>
              <w:top w:val="nil"/>
              <w:left w:val="nil"/>
              <w:bottom w:val="nil"/>
              <w:right w:val="nil"/>
            </w:tcBorders>
            <w:shd w:val="clear" w:color="auto" w:fill="auto"/>
            <w:tcMar>
              <w:top w:w="75" w:type="dxa"/>
              <w:left w:w="150" w:type="dxa"/>
              <w:bottom w:w="75" w:type="dxa"/>
              <w:right w:w="150" w:type="dxa"/>
            </w:tcMar>
            <w:vAlign w:val="center"/>
          </w:tcPr>
          <w:p w14:paraId="646D649E">
            <w:pPr>
              <w:keepNext w:val="0"/>
              <w:keepLines w:val="0"/>
              <w:widowControl/>
              <w:suppressLineNumbers w:val="0"/>
              <w:wordWrap w:val="0"/>
              <w:spacing w:afterAutospacing="0" w:line="240" w:lineRule="auto"/>
              <w:jc w:val="center"/>
              <w:textAlignment w:val="center"/>
            </w:pPr>
          </w:p>
        </w:tc>
        <w:tc>
          <w:tcPr>
            <w:tcW w:w="0" w:type="auto"/>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E5FC19">
            <w:pPr>
              <w:spacing w:afterAutospacing="0" w:line="240" w:lineRule="auto"/>
              <w:jc w:val="center"/>
              <w:rPr>
                <w:rFonts w:hint="eastAsia" w:ascii="宋体"/>
                <w:sz w:val="24"/>
                <w:szCs w:val="24"/>
              </w:rPr>
            </w:pPr>
          </w:p>
        </w:tc>
      </w:tr>
      <w:tr w14:paraId="2357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3"/>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370B2D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一、本年新收政府信息公开申请数量</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EB5F52">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2</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86242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78D52A">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0A55D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8226B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F0B20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260CFD">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2</w:t>
            </w:r>
          </w:p>
        </w:tc>
      </w:tr>
      <w:tr w14:paraId="04A26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3"/>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1A3AFB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二、上年结转政府信息公开申请数量</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C889F7">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1</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20F9DF">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047DCE">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9C1211">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F216A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38768B">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56193A">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1</w:t>
            </w:r>
          </w:p>
        </w:tc>
      </w:tr>
      <w:tr w14:paraId="4D02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BB0168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三、本年度办理结果</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290F3B">
            <w:pPr>
              <w:pStyle w:val="3"/>
              <w:keepNext w:val="0"/>
              <w:keepLines w:val="0"/>
              <w:widowControl/>
              <w:suppressLineNumbers w:val="0"/>
              <w:wordWrap w:val="0"/>
              <w:spacing w:before="0" w:beforeAutospacing="0" w:afterAutospacing="0" w:line="240" w:lineRule="auto"/>
              <w:jc w:val="center"/>
              <w:rPr>
                <w:sz w:val="24"/>
                <w:szCs w:val="24"/>
              </w:rPr>
            </w:pPr>
            <w:r>
              <w:rPr>
                <w:rFonts w:ascii="Helvetica" w:hAnsi="Helvetica" w:eastAsia="Helvetica" w:cs="Helvetica"/>
                <w:i w:val="0"/>
                <w:iCs w:val="0"/>
                <w:caps w:val="0"/>
                <w:color w:val="000000"/>
                <w:spacing w:val="0"/>
                <w:sz w:val="24"/>
                <w:szCs w:val="24"/>
              </w:rPr>
              <w:t>（一）予以公开</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FB24A4">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1</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A607E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ADEF7E">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EFACC5">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0F142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2DA28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3AABAA">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1</w:t>
            </w:r>
          </w:p>
        </w:tc>
      </w:tr>
      <w:tr w14:paraId="0768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8111355">
            <w:pPr>
              <w:spacing w:afterAutospacing="0" w:line="240" w:lineRule="auto"/>
              <w:jc w:val="center"/>
              <w:rPr>
                <w:rFonts w:hint="eastAsia" w:ascii="宋体"/>
                <w:sz w:val="24"/>
                <w:szCs w:val="24"/>
              </w:rPr>
            </w:pP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BB5C11">
            <w:pPr>
              <w:pStyle w:val="3"/>
              <w:keepNext w:val="0"/>
              <w:keepLines w:val="0"/>
              <w:widowControl/>
              <w:suppressLineNumbers w:val="0"/>
              <w:wordWrap w:val="0"/>
              <w:spacing w:before="0" w:beforeAutospacing="0" w:afterAutospacing="0" w:line="240" w:lineRule="auto"/>
              <w:jc w:val="center"/>
              <w:rPr>
                <w:sz w:val="24"/>
                <w:szCs w:val="24"/>
              </w:rPr>
            </w:pPr>
            <w:r>
              <w:rPr>
                <w:rFonts w:ascii="Helvetica" w:hAnsi="Helvetica" w:eastAsia="Helvetica" w:cs="Helvetica"/>
                <w:i w:val="0"/>
                <w:iCs w:val="0"/>
                <w:caps w:val="0"/>
                <w:color w:val="000000"/>
                <w:spacing w:val="0"/>
                <w:sz w:val="24"/>
                <w:szCs w:val="24"/>
              </w:rPr>
              <w:t>（二）部分公开（区分处理的，只计这一情形，不计其他情形）</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729577">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36D3CB">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F0CFDE">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D14C4F">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9F1289">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4AD96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1E91E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51DD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303F507">
            <w:pPr>
              <w:spacing w:afterAutospacing="0" w:line="240" w:lineRule="auto"/>
              <w:jc w:val="center"/>
              <w:rPr>
                <w:rFonts w:hint="eastAsia" w:ascii="宋体"/>
                <w:sz w:val="24"/>
                <w:szCs w:val="24"/>
              </w:rPr>
            </w:pPr>
          </w:p>
        </w:tc>
        <w:tc>
          <w:tcPr>
            <w:tcW w:w="0" w:type="auto"/>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FBB864">
            <w:pPr>
              <w:pStyle w:val="3"/>
              <w:keepNext w:val="0"/>
              <w:keepLines w:val="0"/>
              <w:widowControl/>
              <w:suppressLineNumbers w:val="0"/>
              <w:wordWrap w:val="0"/>
              <w:spacing w:before="0" w:beforeAutospacing="0" w:afterAutospacing="0" w:line="240" w:lineRule="auto"/>
              <w:jc w:val="center"/>
              <w:rPr>
                <w:sz w:val="24"/>
                <w:szCs w:val="24"/>
              </w:rPr>
            </w:pPr>
            <w:r>
              <w:rPr>
                <w:rFonts w:ascii="Helvetica" w:hAnsi="Helvetica" w:eastAsia="Helvetica" w:cs="Helvetica"/>
                <w:i w:val="0"/>
                <w:iCs w:val="0"/>
                <w:caps w:val="0"/>
                <w:color w:val="000000"/>
                <w:spacing w:val="0"/>
                <w:sz w:val="24"/>
                <w:szCs w:val="24"/>
              </w:rPr>
              <w:t>（三）不予公开</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7F74D3">
            <w:pPr>
              <w:pStyle w:val="3"/>
              <w:keepNext w:val="0"/>
              <w:keepLines w:val="0"/>
              <w:widowControl/>
              <w:suppressLineNumbers w:val="0"/>
              <w:wordWrap w:val="0"/>
              <w:spacing w:before="0" w:beforeAutospacing="0" w:afterAutospacing="0" w:line="240" w:lineRule="auto"/>
              <w:jc w:val="center"/>
              <w:rPr>
                <w:sz w:val="24"/>
                <w:szCs w:val="24"/>
              </w:rPr>
            </w:pPr>
            <w:r>
              <w:rPr>
                <w:rFonts w:ascii="Helvetica" w:hAnsi="Helvetica" w:eastAsia="Helvetica" w:cs="Helvetica"/>
                <w:i w:val="0"/>
                <w:iCs w:val="0"/>
                <w:caps w:val="0"/>
                <w:color w:val="000000"/>
                <w:spacing w:val="0"/>
                <w:sz w:val="24"/>
                <w:szCs w:val="24"/>
              </w:rPr>
              <w:t>1.属于国家秘密</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369715">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9565C2">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185D2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056B3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D848F3">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8CF8D1">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FFB489">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7E6C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4E9A9C6">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E3968C">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D06021">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2.其他法律行政法规禁止公开</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67D23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0013E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E720B1">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37AE4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9D3AF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941F34">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EC9A81">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3B91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3A91AF7">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6192EC">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FE6937">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3.危及“三安全一稳定”</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FC5593">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28003A">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5892E1">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7AD11E">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9CCF9A">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464A71">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CE983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205E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04F4080">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DDED1C">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2F07B9">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4.保护第三方合法权益</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05BD8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AEC46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E7AD42">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32AED3">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175D65">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E2ECD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EECCFE">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037D5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59DFD83">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9A6803">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7EB32F">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5.属于三类内部事务信息</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7348F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1CFB39">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AE3241">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27DBE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94C22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7909E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AE940A">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25A6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CE943CA">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D40726">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97547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6.属于四类过程性信息</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3BA15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97A16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02DB4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E06D2B">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2CE59E">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6510B3">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132EBE">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73C3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A6E06B8">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4CECC9">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15BE5B">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7.属于行政执法案卷</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2CE19E">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630DD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5009F5">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A59975">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9AFF44">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31F66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F4418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5AAEF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91F1774">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F082B2">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F7425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8.属于行政查询事项</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47193F">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4C2D0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47D285">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4BD43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6FDF9A">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55842F">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188C3F">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01A8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67A182F">
            <w:pPr>
              <w:spacing w:afterAutospacing="0" w:line="240" w:lineRule="auto"/>
              <w:jc w:val="center"/>
              <w:rPr>
                <w:rFonts w:hint="eastAsia" w:ascii="宋体"/>
                <w:sz w:val="24"/>
                <w:szCs w:val="24"/>
              </w:rPr>
            </w:pPr>
          </w:p>
        </w:tc>
        <w:tc>
          <w:tcPr>
            <w:tcW w:w="0" w:type="auto"/>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720765">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（四）无法提供</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CA3613">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1.本机关不掌握相关政府信息</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A60B78">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1</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4D7327">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7B594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165D6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58402A">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0A016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C0E1D4">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1</w:t>
            </w:r>
          </w:p>
        </w:tc>
      </w:tr>
      <w:tr w14:paraId="365D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92F0070">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D31919">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D84212">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2.没有现成信息需要另行制作</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532A8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AC5ABF">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AFB4AE">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62062A">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452C45">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A370CE">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EDBB0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656B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0D60755">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2C4C1B">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A96E9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3.补正后申请内容仍不明确</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E47A19">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3CE14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05E255">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EF653F">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5C1EBF">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30D27B">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044B03">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007E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F84B8F2">
            <w:pPr>
              <w:spacing w:afterAutospacing="0" w:line="240" w:lineRule="auto"/>
              <w:jc w:val="center"/>
              <w:rPr>
                <w:rFonts w:hint="eastAsia" w:ascii="宋体"/>
                <w:sz w:val="24"/>
                <w:szCs w:val="24"/>
              </w:rPr>
            </w:pPr>
          </w:p>
        </w:tc>
        <w:tc>
          <w:tcPr>
            <w:tcW w:w="0" w:type="auto"/>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A57964">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（五）不予处理</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3F858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1.信访举报投诉类申请</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661AC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1918CE">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3E704A">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80FFE5">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0B7A61">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71647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2AF2C7">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3E87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290AF37">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7F1725">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C0B717">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2.重复申请</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27987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0CBB6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BA9E39">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2D6B87">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457634">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F50E72">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DC7414">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16769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0A624A3">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703E36">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F8657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3.要求提供公开出版物</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D68A62">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C57473">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3BB19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4047E9">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EB4564">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ACE49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F2D95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71AE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9955371">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5CD2C4">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B07C22">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4.无正当理由大量反复申请</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E2BF3B">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A141DB">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A9A21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B79A7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577E2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39A4AB">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33E39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6060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4AF20E7">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803BAE">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C75BE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5.要求行政机关确认或重新出具已获取信息</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88247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0DE87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FD0321">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8C6772">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62FE15">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3CBB57">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7D0723">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1E87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63F808E">
            <w:pPr>
              <w:spacing w:afterAutospacing="0" w:line="240" w:lineRule="auto"/>
              <w:jc w:val="center"/>
              <w:rPr>
                <w:rFonts w:hint="eastAsia" w:ascii="宋体"/>
                <w:sz w:val="24"/>
                <w:szCs w:val="24"/>
              </w:rPr>
            </w:pPr>
          </w:p>
        </w:tc>
        <w:tc>
          <w:tcPr>
            <w:tcW w:w="0" w:type="auto"/>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63D4FA">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（六）其他处理</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57600A">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1.申请人无正当理由逾期不补正、行政机关不再处理其政府信息公开申请</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4F062B">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C1AB2B">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567C3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E7FC0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D1961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012547">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D73D1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5204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96B113F">
            <w:pPr>
              <w:spacing w:afterAutospacing="0" w:line="240" w:lineRule="auto"/>
              <w:jc w:val="cente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528DB7">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CBBB3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2.申请人逾期未按通知要求缴纳费用、行政机关不再处理其政府信息公开申请</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0081AF">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CCBF39">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3812D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AF51E1">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AC8232">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C9EDE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EAD2E4">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4630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6FF4A20">
            <w:pPr>
              <w:spacing w:afterAutospacing="0" w:line="240" w:lineRule="auto"/>
              <w:jc w:val="cente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17F4DD">
            <w:pPr>
              <w:keepNext w:val="0"/>
              <w:keepLines w:val="0"/>
              <w:widowControl/>
              <w:suppressLineNumbers w:val="0"/>
              <w:wordWrap w:val="0"/>
              <w:spacing w:afterAutospacing="0" w:line="240" w:lineRule="auto"/>
              <w:jc w:val="center"/>
              <w:textAlignment w:val="center"/>
            </w:pP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558B32">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3.其他</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9741D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3450A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EFB5B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537AF2">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58936B">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67763F">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80E27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r w14:paraId="521FB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E05C185">
            <w:pPr>
              <w:spacing w:afterAutospacing="0" w:line="240" w:lineRule="auto"/>
              <w:jc w:val="center"/>
              <w:rPr>
                <w:rFonts w:hint="eastAsia" w:ascii="宋体"/>
                <w:sz w:val="24"/>
                <w:szCs w:val="24"/>
              </w:rPr>
            </w:pP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F3341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（七）总计</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9CF788">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2</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975E4A">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48BEC9">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DAF345">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85EAE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4350C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F5BAE8">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2</w:t>
            </w:r>
          </w:p>
        </w:tc>
      </w:tr>
      <w:tr w14:paraId="15B8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3"/>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CF2E3B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四、结转下年度继续办理</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32009F">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AC5171">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0ED1E7">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85FE72">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45A3A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F1AC30">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0" w:type="auto"/>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47258F">
            <w:pPr>
              <w:pStyle w:val="3"/>
              <w:keepNext w:val="0"/>
              <w:keepLines w:val="0"/>
              <w:widowControl/>
              <w:suppressLineNumbers w:val="0"/>
              <w:wordWrap w:val="0"/>
              <w:spacing w:before="0" w:beforeAutospacing="0" w:afterAutospacing="0" w:line="240" w:lineRule="auto"/>
              <w:jc w:val="center"/>
              <w:rPr>
                <w:rFonts w:hint="eastAsia" w:eastAsiaTheme="minorEastAsia"/>
                <w:sz w:val="24"/>
                <w:szCs w:val="24"/>
                <w:lang w:eastAsia="zh-CN"/>
              </w:rPr>
            </w:pPr>
            <w:r>
              <w:rPr>
                <w:rFonts w:hint="eastAsia"/>
                <w:sz w:val="24"/>
                <w:szCs w:val="24"/>
                <w:lang w:val="en-US" w:eastAsia="zh-CN"/>
              </w:rPr>
              <w:t>0</w:t>
            </w:r>
          </w:p>
        </w:tc>
      </w:tr>
    </w:tbl>
    <w:p w14:paraId="50FA0CE2">
      <w:pPr>
        <w:pStyle w:val="3"/>
        <w:keepNext w:val="0"/>
        <w:keepLines w:val="0"/>
        <w:widowControl/>
        <w:suppressLineNumbers w:val="0"/>
        <w:spacing w:before="225" w:beforeAutospacing="0" w:line="420" w:lineRule="atLeast"/>
        <w:jc w:val="left"/>
        <w:rPr>
          <w:rFonts w:hint="eastAsia" w:ascii="黑体" w:hAnsi="黑体" w:eastAsia="黑体" w:cs="黑体"/>
          <w:sz w:val="28"/>
          <w:szCs w:val="28"/>
        </w:rPr>
      </w:pPr>
      <w:r>
        <w:rPr>
          <w:rFonts w:hint="eastAsia" w:ascii="黑体" w:hAnsi="黑体" w:eastAsia="黑体" w:cs="黑体"/>
          <w:sz w:val="28"/>
          <w:szCs w:val="28"/>
        </w:rPr>
        <w:t>　　</w:t>
      </w:r>
      <w:r>
        <w:rPr>
          <w:rStyle w:val="6"/>
          <w:rFonts w:hint="eastAsia" w:ascii="黑体" w:hAnsi="黑体" w:eastAsia="黑体" w:cs="黑体"/>
          <w:sz w:val="28"/>
          <w:szCs w:val="28"/>
          <w:lang w:eastAsia="zh-CN"/>
        </w:rPr>
        <w:t>四</w:t>
      </w:r>
      <w:r>
        <w:rPr>
          <w:rStyle w:val="6"/>
          <w:rFonts w:hint="eastAsia" w:ascii="黑体" w:hAnsi="黑体" w:eastAsia="黑体" w:cs="黑体"/>
          <w:sz w:val="28"/>
          <w:szCs w:val="28"/>
        </w:rPr>
        <w:t>、政府信息公开行政复议、行政诉讼情况</w:t>
      </w:r>
    </w:p>
    <w:tbl>
      <w:tblPr>
        <w:tblStyle w:val="4"/>
        <w:tblW w:w="53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38"/>
        <w:gridCol w:w="638"/>
        <w:gridCol w:w="639"/>
        <w:gridCol w:w="641"/>
        <w:gridCol w:w="625"/>
        <w:gridCol w:w="334"/>
        <w:gridCol w:w="305"/>
        <w:gridCol w:w="641"/>
        <w:gridCol w:w="641"/>
        <w:gridCol w:w="641"/>
        <w:gridCol w:w="625"/>
        <w:gridCol w:w="336"/>
        <w:gridCol w:w="303"/>
        <w:gridCol w:w="641"/>
        <w:gridCol w:w="641"/>
        <w:gridCol w:w="641"/>
        <w:gridCol w:w="660"/>
      </w:tblGrid>
      <w:tr w14:paraId="72B1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1" w:hRule="atLeast"/>
        </w:trPr>
        <w:tc>
          <w:tcPr>
            <w:tcW w:w="1833" w:type="pct"/>
            <w:gridSpan w:val="6"/>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78EC925">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行政复议</w:t>
            </w:r>
          </w:p>
        </w:tc>
        <w:tc>
          <w:tcPr>
            <w:tcW w:w="3166" w:type="pct"/>
            <w:gridSpan w:val="11"/>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273AA1">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行政诉讼</w:t>
            </w:r>
          </w:p>
        </w:tc>
      </w:tr>
      <w:tr w14:paraId="34B7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1" w:hRule="atLeast"/>
        </w:trPr>
        <w:tc>
          <w:tcPr>
            <w:tcW w:w="333" w:type="pct"/>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7BAC1AA">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结果维持</w:t>
            </w:r>
          </w:p>
        </w:tc>
        <w:tc>
          <w:tcPr>
            <w:tcW w:w="333" w:type="pct"/>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3D13D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结果纠正</w:t>
            </w:r>
          </w:p>
        </w:tc>
        <w:tc>
          <w:tcPr>
            <w:tcW w:w="333" w:type="pct"/>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1F25B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其他结果</w:t>
            </w:r>
          </w:p>
        </w:tc>
        <w:tc>
          <w:tcPr>
            <w:tcW w:w="334" w:type="pct"/>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0A3424">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尚未审结</w:t>
            </w:r>
          </w:p>
        </w:tc>
        <w:tc>
          <w:tcPr>
            <w:tcW w:w="326" w:type="pct"/>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DF5055">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总计</w:t>
            </w:r>
          </w:p>
        </w:tc>
        <w:tc>
          <w:tcPr>
            <w:tcW w:w="1836" w:type="pct"/>
            <w:gridSpan w:val="7"/>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BEBEC2">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未经复议直接起诉</w:t>
            </w:r>
          </w:p>
        </w:tc>
        <w:tc>
          <w:tcPr>
            <w:tcW w:w="1501" w:type="pct"/>
            <w:gridSpan w:val="5"/>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28AC84">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复议后起诉</w:t>
            </w:r>
          </w:p>
        </w:tc>
      </w:tr>
      <w:tr w14:paraId="57E3C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8" w:hRule="atLeast"/>
        </w:trPr>
        <w:tc>
          <w:tcPr>
            <w:tcW w:w="333" w:type="pct"/>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BA3D0C8">
            <w:pPr>
              <w:spacing w:afterAutospacing="0" w:line="240" w:lineRule="auto"/>
              <w:jc w:val="center"/>
              <w:rPr>
                <w:rFonts w:hint="eastAsia" w:ascii="宋体"/>
                <w:sz w:val="24"/>
                <w:szCs w:val="24"/>
              </w:rPr>
            </w:pPr>
          </w:p>
        </w:tc>
        <w:tc>
          <w:tcPr>
            <w:tcW w:w="333" w:type="pct"/>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A3B162">
            <w:pPr>
              <w:spacing w:afterAutospacing="0" w:line="240" w:lineRule="auto"/>
              <w:jc w:val="center"/>
              <w:rPr>
                <w:rFonts w:hint="eastAsia" w:ascii="宋体"/>
                <w:sz w:val="24"/>
                <w:szCs w:val="24"/>
              </w:rPr>
            </w:pPr>
          </w:p>
        </w:tc>
        <w:tc>
          <w:tcPr>
            <w:tcW w:w="333" w:type="pct"/>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ADEF01">
            <w:pPr>
              <w:spacing w:afterAutospacing="0" w:line="240" w:lineRule="auto"/>
              <w:jc w:val="center"/>
              <w:rPr>
                <w:rFonts w:hint="eastAsia" w:ascii="宋体"/>
                <w:sz w:val="24"/>
                <w:szCs w:val="24"/>
              </w:rPr>
            </w:pPr>
          </w:p>
        </w:tc>
        <w:tc>
          <w:tcPr>
            <w:tcW w:w="334" w:type="pct"/>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D69A55">
            <w:pPr>
              <w:spacing w:afterAutospacing="0" w:line="240" w:lineRule="auto"/>
              <w:jc w:val="center"/>
              <w:rPr>
                <w:rFonts w:hint="eastAsia" w:ascii="宋体"/>
                <w:sz w:val="24"/>
                <w:szCs w:val="24"/>
              </w:rPr>
            </w:pPr>
          </w:p>
        </w:tc>
        <w:tc>
          <w:tcPr>
            <w:tcW w:w="326" w:type="pct"/>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9B13C4">
            <w:pPr>
              <w:spacing w:afterAutospacing="0" w:line="240" w:lineRule="auto"/>
              <w:jc w:val="center"/>
              <w:rPr>
                <w:rFonts w:hint="eastAsia" w:ascii="宋体"/>
                <w:sz w:val="24"/>
                <w:szCs w:val="24"/>
              </w:rPr>
            </w:pPr>
          </w:p>
        </w:tc>
        <w:tc>
          <w:tcPr>
            <w:tcW w:w="333" w:type="pct"/>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C3E1D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结果维持</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3233A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结果纠正</w:t>
            </w:r>
          </w:p>
        </w:tc>
        <w:tc>
          <w:tcPr>
            <w:tcW w:w="334"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4D20C9">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其他结果</w:t>
            </w:r>
          </w:p>
        </w:tc>
        <w:tc>
          <w:tcPr>
            <w:tcW w:w="334"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C1C41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尚未审结</w:t>
            </w:r>
          </w:p>
        </w:tc>
        <w:tc>
          <w:tcPr>
            <w:tcW w:w="326"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A91824">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总计</w:t>
            </w:r>
          </w:p>
        </w:tc>
        <w:tc>
          <w:tcPr>
            <w:tcW w:w="333" w:type="pct"/>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27FD13">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结果维持</w:t>
            </w:r>
          </w:p>
        </w:tc>
        <w:tc>
          <w:tcPr>
            <w:tcW w:w="334"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256D3B">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结果纠正</w:t>
            </w:r>
          </w:p>
        </w:tc>
        <w:tc>
          <w:tcPr>
            <w:tcW w:w="334"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7A64F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其他结果</w:t>
            </w:r>
          </w:p>
        </w:tc>
        <w:tc>
          <w:tcPr>
            <w:tcW w:w="334"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864CC2">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尚未审结</w:t>
            </w:r>
          </w:p>
        </w:tc>
        <w:tc>
          <w:tcPr>
            <w:tcW w:w="338"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4691A7">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总计</w:t>
            </w:r>
          </w:p>
        </w:tc>
      </w:tr>
      <w:tr w14:paraId="66C1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1" w:hRule="atLeast"/>
        </w:trPr>
        <w:tc>
          <w:tcPr>
            <w:tcW w:w="333"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6E3E039">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3"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7FAF43">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3"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067326">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A769CE">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26"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AB8F0D">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3" w:type="pct"/>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E3416F">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18AA04">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0F75B3">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127149">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26"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69CF9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3" w:type="pct"/>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1BD2D8">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784775">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8A950F">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4"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512753">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c>
          <w:tcPr>
            <w:tcW w:w="338"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98F16C">
            <w:pPr>
              <w:pStyle w:val="3"/>
              <w:keepNext w:val="0"/>
              <w:keepLines w:val="0"/>
              <w:widowControl/>
              <w:suppressLineNumbers w:val="0"/>
              <w:wordWrap w:val="0"/>
              <w:spacing w:before="0" w:beforeAutospacing="0" w:afterAutospacing="0" w:line="240" w:lineRule="auto"/>
              <w:jc w:val="center"/>
              <w:rPr>
                <w:sz w:val="24"/>
                <w:szCs w:val="24"/>
              </w:rPr>
            </w:pPr>
            <w:r>
              <w:rPr>
                <w:sz w:val="24"/>
                <w:szCs w:val="24"/>
              </w:rPr>
              <w:t>0</w:t>
            </w:r>
          </w:p>
        </w:tc>
      </w:tr>
    </w:tbl>
    <w:p w14:paraId="03D975C1">
      <w:pPr>
        <w:pStyle w:val="3"/>
        <w:keepNext w:val="0"/>
        <w:keepLines w:val="0"/>
        <w:widowControl/>
        <w:suppressLineNumbers w:val="0"/>
        <w:spacing w:before="225" w:beforeAutospacing="0" w:line="420" w:lineRule="atLeast"/>
        <w:jc w:val="left"/>
        <w:rPr>
          <w:rFonts w:hint="eastAsia" w:ascii="黑体" w:hAnsi="黑体" w:eastAsia="黑体" w:cs="黑体"/>
          <w:sz w:val="28"/>
          <w:szCs w:val="28"/>
        </w:rPr>
      </w:pPr>
      <w:r>
        <w:rPr>
          <w:rFonts w:hint="eastAsia" w:ascii="黑体" w:hAnsi="黑体" w:eastAsia="黑体" w:cs="黑体"/>
          <w:sz w:val="28"/>
          <w:szCs w:val="28"/>
        </w:rPr>
        <w:t>　　</w:t>
      </w:r>
      <w:r>
        <w:rPr>
          <w:rStyle w:val="6"/>
          <w:rFonts w:hint="eastAsia" w:ascii="黑体" w:hAnsi="黑体" w:eastAsia="黑体" w:cs="黑体"/>
          <w:sz w:val="28"/>
          <w:szCs w:val="28"/>
          <w:lang w:val="en-US" w:eastAsia="zh-CN"/>
        </w:rPr>
        <w:t>五、存在的主要问题及改进情况</w:t>
      </w:r>
    </w:p>
    <w:p w14:paraId="63CB342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560" w:firstLineChars="200"/>
        <w:jc w:val="left"/>
        <w:textAlignment w:val="auto"/>
        <w:rPr>
          <w:rStyle w:val="6"/>
          <w:rFonts w:hint="eastAsia" w:ascii="仿宋" w:hAnsi="仿宋" w:eastAsia="仿宋" w:cs="仿宋"/>
          <w:b w:val="0"/>
          <w:bCs/>
          <w:sz w:val="28"/>
          <w:szCs w:val="28"/>
          <w:lang w:val="en-US" w:eastAsia="zh-CN"/>
        </w:rPr>
      </w:pPr>
      <w:r>
        <w:rPr>
          <w:rStyle w:val="6"/>
          <w:rFonts w:hint="eastAsia" w:ascii="仿宋" w:hAnsi="仿宋" w:eastAsia="仿宋" w:cs="仿宋"/>
          <w:b w:val="0"/>
          <w:bCs/>
          <w:sz w:val="28"/>
          <w:szCs w:val="28"/>
          <w:lang w:val="en-US" w:eastAsia="zh-CN"/>
        </w:rPr>
        <w:t>2024年，我局贯彻落实《中华人民共和国政府信息公开条例》，积极推进政务公开工作，扎实做好政府信息公开工作，取得一定的成效，但仍然存在一些不足。一是政策解读数量偏少、解读形式还不够多样等。二是信息公开能够按照规定做到每周更新，转载时政要闻比例居高，单位部门信息略少。</w:t>
      </w:r>
    </w:p>
    <w:p w14:paraId="7BE7B86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560" w:firstLineChars="200"/>
        <w:jc w:val="left"/>
        <w:textAlignment w:val="auto"/>
        <w:rPr>
          <w:rStyle w:val="6"/>
          <w:rFonts w:hint="eastAsia" w:ascii="仿宋" w:hAnsi="仿宋" w:eastAsia="仿宋" w:cs="仿宋"/>
          <w:b w:val="0"/>
          <w:bCs/>
          <w:sz w:val="28"/>
          <w:szCs w:val="28"/>
          <w:lang w:val="en-US" w:eastAsia="zh-CN"/>
        </w:rPr>
      </w:pPr>
      <w:r>
        <w:rPr>
          <w:rStyle w:val="6"/>
          <w:rFonts w:hint="eastAsia" w:ascii="仿宋" w:hAnsi="仿宋" w:eastAsia="仿宋" w:cs="仿宋"/>
          <w:b w:val="0"/>
          <w:bCs/>
          <w:sz w:val="28"/>
          <w:szCs w:val="28"/>
          <w:lang w:val="en-US" w:eastAsia="zh-CN"/>
        </w:rPr>
        <w:t>下一步我局将加强工作主动性，严格按程序规范，及时准确公开信息。一是选取人民群众更加喜闻乐见的解读形式，积极做好政策解读。二是收集部门工作动态、交通领域新标准、运输行业惠民政策等有价值的信息，并及时发布到政府网站。</w:t>
      </w:r>
    </w:p>
    <w:p w14:paraId="16E5C40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　　六、</w:t>
      </w:r>
      <w:r>
        <w:rPr>
          <w:rStyle w:val="6"/>
          <w:rFonts w:hint="eastAsia" w:ascii="黑体" w:hAnsi="黑体" w:eastAsia="黑体" w:cs="黑体"/>
          <w:b/>
          <w:bCs/>
          <w:sz w:val="28"/>
          <w:szCs w:val="28"/>
        </w:rPr>
        <w:t>其他需要报告的事项</w:t>
      </w:r>
    </w:p>
    <w:p w14:paraId="73EC7C6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560" w:firstLineChars="200"/>
        <w:jc w:val="left"/>
        <w:textAlignment w:val="auto"/>
        <w:rPr>
          <w:rStyle w:val="6"/>
          <w:rFonts w:hint="eastAsia" w:ascii="仿宋" w:hAnsi="仿宋" w:eastAsia="仿宋" w:cs="仿宋"/>
          <w:sz w:val="28"/>
          <w:szCs w:val="28"/>
        </w:rPr>
      </w:pPr>
      <w:r>
        <w:rPr>
          <w:rStyle w:val="6"/>
          <w:rFonts w:hint="eastAsia" w:ascii="仿宋" w:hAnsi="仿宋" w:eastAsia="仿宋" w:cs="仿宋"/>
          <w:b w:val="0"/>
          <w:bCs/>
          <w:sz w:val="28"/>
          <w:szCs w:val="28"/>
        </w:rPr>
        <w:t>无。</w:t>
      </w:r>
      <w:r>
        <w:rPr>
          <w:rStyle w:val="6"/>
          <w:rFonts w:hint="eastAsia" w:ascii="仿宋" w:hAnsi="仿宋" w:eastAsia="仿宋" w:cs="仿宋"/>
          <w:b w:val="0"/>
          <w:bCs/>
          <w:sz w:val="28"/>
          <w:szCs w:val="28"/>
          <w:lang w:val="en-US" w:eastAsia="zh-CN"/>
        </w:rPr>
        <w:t xml:space="preserve">  </w:t>
      </w:r>
      <w:r>
        <w:rPr>
          <w:rStyle w:val="6"/>
          <w:rFonts w:hint="eastAsia" w:ascii="仿宋" w:hAnsi="仿宋" w:eastAsia="仿宋" w:cs="仿宋"/>
          <w:sz w:val="28"/>
          <w:szCs w:val="28"/>
          <w:lang w:val="en-US" w:eastAsia="zh-CN"/>
        </w:rPr>
        <w:t xml:space="preserve">                              </w:t>
      </w:r>
      <w:r>
        <w:rPr>
          <w:rStyle w:val="6"/>
          <w:rFonts w:hint="eastAsia" w:ascii="仿宋" w:hAnsi="仿宋" w:eastAsia="仿宋" w:cs="仿宋"/>
          <w:sz w:val="28"/>
          <w:szCs w:val="28"/>
        </w:rPr>
        <w:t>　　</w:t>
      </w:r>
    </w:p>
    <w:p w14:paraId="137923A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481"/>
        <w:jc w:val="right"/>
        <w:textAlignment w:val="auto"/>
        <w:rPr>
          <w:rStyle w:val="6"/>
          <w:rFonts w:hint="eastAsia" w:ascii="仿宋" w:hAnsi="仿宋" w:eastAsia="仿宋" w:cs="仿宋"/>
          <w:sz w:val="28"/>
          <w:szCs w:val="28"/>
        </w:rPr>
      </w:pPr>
      <w:r>
        <w:rPr>
          <w:rStyle w:val="6"/>
          <w:rFonts w:hint="eastAsia" w:ascii="仿宋" w:hAnsi="仿宋" w:eastAsia="仿宋" w:cs="仿宋"/>
          <w:sz w:val="28"/>
          <w:szCs w:val="28"/>
        </w:rPr>
        <w:t>202</w:t>
      </w:r>
      <w:r>
        <w:rPr>
          <w:rStyle w:val="6"/>
          <w:rFonts w:hint="eastAsia" w:ascii="仿宋" w:hAnsi="仿宋" w:eastAsia="仿宋" w:cs="仿宋"/>
          <w:sz w:val="28"/>
          <w:szCs w:val="28"/>
          <w:lang w:val="en-US" w:eastAsia="zh-CN"/>
        </w:rPr>
        <w:t>3</w:t>
      </w:r>
      <w:r>
        <w:rPr>
          <w:rStyle w:val="6"/>
          <w:rFonts w:hint="eastAsia" w:ascii="仿宋" w:hAnsi="仿宋" w:eastAsia="仿宋" w:cs="仿宋"/>
          <w:sz w:val="28"/>
          <w:szCs w:val="28"/>
        </w:rPr>
        <w:t>年1月</w:t>
      </w:r>
      <w:r>
        <w:rPr>
          <w:rStyle w:val="6"/>
          <w:rFonts w:hint="eastAsia" w:ascii="仿宋" w:hAnsi="仿宋" w:eastAsia="仿宋" w:cs="仿宋"/>
          <w:sz w:val="28"/>
          <w:szCs w:val="28"/>
          <w:lang w:val="en-US" w:eastAsia="zh-CN"/>
        </w:rPr>
        <w:t>5</w:t>
      </w:r>
      <w:r>
        <w:rPr>
          <w:rStyle w:val="6"/>
          <w:rFonts w:hint="eastAsia" w:ascii="仿宋" w:hAnsi="仿宋" w:eastAsia="仿宋" w:cs="仿宋"/>
          <w:sz w:val="28"/>
          <w:szCs w:val="28"/>
        </w:rPr>
        <w:t>日</w:t>
      </w:r>
    </w:p>
    <w:p w14:paraId="323C6DB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附件：</w:t>
      </w:r>
    </w:p>
    <w:p w14:paraId="27E800B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560" w:firstLineChars="200"/>
        <w:jc w:val="both"/>
        <w:textAlignment w:val="auto"/>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rPr>
        <w:t>梅县区交通运输局202</w:t>
      </w:r>
      <w:r>
        <w:rPr>
          <w:rFonts w:hint="eastAsia" w:ascii="仿宋" w:hAnsi="仿宋" w:eastAsia="仿宋" w:cs="仿宋"/>
          <w:color w:val="000000"/>
          <w:sz w:val="28"/>
          <w:szCs w:val="28"/>
          <w:u w:val="none"/>
          <w:lang w:val="en-US" w:eastAsia="zh-CN"/>
        </w:rPr>
        <w:t>4</w:t>
      </w:r>
      <w:r>
        <w:rPr>
          <w:rFonts w:hint="eastAsia" w:ascii="仿宋" w:hAnsi="仿宋" w:eastAsia="仿宋" w:cs="仿宋"/>
          <w:color w:val="000000"/>
          <w:sz w:val="28"/>
          <w:szCs w:val="28"/>
          <w:u w:val="none"/>
        </w:rPr>
        <w:t>年政府信息公开工作年度报告.docx</w:t>
      </w:r>
      <w:bookmarkStart w:id="0" w:name="_GoBack"/>
      <w:bookmarkEnd w:id="0"/>
    </w:p>
    <w:p w14:paraId="086FB19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560" w:firstLineChars="200"/>
        <w:jc w:val="both"/>
        <w:textAlignment w:val="auto"/>
        <w:rPr>
          <w:rFonts w:hint="eastAsia" w:ascii="仿宋" w:hAnsi="仿宋" w:eastAsia="仿宋" w:cs="仿宋"/>
          <w:color w:val="000000"/>
          <w:sz w:val="28"/>
          <w:szCs w:val="28"/>
          <w:u w:val="none"/>
        </w:rPr>
      </w:pPr>
    </w:p>
    <w:p w14:paraId="4F7A0E0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560" w:firstLineChars="200"/>
        <w:jc w:val="both"/>
        <w:textAlignment w:val="auto"/>
        <w:rPr>
          <w:rFonts w:hint="eastAsia" w:ascii="仿宋" w:hAnsi="仿宋" w:eastAsia="仿宋" w:cs="仿宋"/>
          <w:color w:val="000000"/>
          <w:sz w:val="28"/>
          <w:szCs w:val="28"/>
          <w:u w:val="none"/>
        </w:rPr>
      </w:pPr>
    </w:p>
    <w:sectPr>
      <w:pgSz w:w="11906" w:h="16838"/>
      <w:pgMar w:top="1417"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F00EDF-F5F8-463D-97C6-21BE4BFB92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652F5EDF-AD9D-4E1D-80BB-7326B60885AC}"/>
  </w:font>
  <w:font w:name="仿宋">
    <w:panose1 w:val="02010609060101010101"/>
    <w:charset w:val="86"/>
    <w:family w:val="auto"/>
    <w:pitch w:val="default"/>
    <w:sig w:usb0="800002BF" w:usb1="38CF7CFA" w:usb2="00000016" w:usb3="00000000" w:csb0="00040001" w:csb1="00000000"/>
    <w:embedRegular r:id="rId3" w:fontKey="{D24842EA-BC80-482D-95F1-4D34F1C694AF}"/>
  </w:font>
  <w:font w:name="Helvetica">
    <w:altName w:val="Arial"/>
    <w:panose1 w:val="00000000000000000000"/>
    <w:charset w:val="00"/>
    <w:family w:val="auto"/>
    <w:pitch w:val="default"/>
    <w:sig w:usb0="00000000" w:usb1="00000000" w:usb2="00000000" w:usb3="00000000" w:csb0="00000000" w:csb1="00000000"/>
    <w:embedRegular r:id="rId4" w:fontKey="{632C1288-8F86-4636-9C16-4CA0B335209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ZDE4NWFmYWM3NzIyZTdlMzE1YjE4MTYwOWIwMzIifQ=="/>
    <w:docVar w:name="KSO_WPS_MARK_KEY" w:val="1349d56d-4fde-45ab-bfd3-dbcd245ee33b"/>
  </w:docVars>
  <w:rsids>
    <w:rsidRoot w:val="00000000"/>
    <w:rsid w:val="040E6DC1"/>
    <w:rsid w:val="074E6288"/>
    <w:rsid w:val="07B93C79"/>
    <w:rsid w:val="07C03DF5"/>
    <w:rsid w:val="0B6A3733"/>
    <w:rsid w:val="100F6192"/>
    <w:rsid w:val="10FF460C"/>
    <w:rsid w:val="142A5CFB"/>
    <w:rsid w:val="14661880"/>
    <w:rsid w:val="15870933"/>
    <w:rsid w:val="18053987"/>
    <w:rsid w:val="193F788A"/>
    <w:rsid w:val="198C600F"/>
    <w:rsid w:val="1DB25993"/>
    <w:rsid w:val="21EE53C1"/>
    <w:rsid w:val="252C0A49"/>
    <w:rsid w:val="280B44BC"/>
    <w:rsid w:val="28381C5F"/>
    <w:rsid w:val="29837EA3"/>
    <w:rsid w:val="2BD0497A"/>
    <w:rsid w:val="31F91A9C"/>
    <w:rsid w:val="34D53AEB"/>
    <w:rsid w:val="388163D9"/>
    <w:rsid w:val="389F7E39"/>
    <w:rsid w:val="3A4164A5"/>
    <w:rsid w:val="3B581673"/>
    <w:rsid w:val="3F47212A"/>
    <w:rsid w:val="42CB6BCE"/>
    <w:rsid w:val="43E94CD4"/>
    <w:rsid w:val="45A82E9E"/>
    <w:rsid w:val="45C0125A"/>
    <w:rsid w:val="499A3C9B"/>
    <w:rsid w:val="4CDE0D42"/>
    <w:rsid w:val="4E8636A2"/>
    <w:rsid w:val="4EAA6232"/>
    <w:rsid w:val="4F036D0E"/>
    <w:rsid w:val="4FD61B4E"/>
    <w:rsid w:val="536835E1"/>
    <w:rsid w:val="5AE445AB"/>
    <w:rsid w:val="5B7C0D12"/>
    <w:rsid w:val="5EB12C47"/>
    <w:rsid w:val="60E247BB"/>
    <w:rsid w:val="61E37639"/>
    <w:rsid w:val="63215E0A"/>
    <w:rsid w:val="650D2C1F"/>
    <w:rsid w:val="651B10D6"/>
    <w:rsid w:val="661D2118"/>
    <w:rsid w:val="6925150E"/>
    <w:rsid w:val="6DE149AF"/>
    <w:rsid w:val="6E056D59"/>
    <w:rsid w:val="6E242F18"/>
    <w:rsid w:val="6F16571B"/>
    <w:rsid w:val="71BF23F4"/>
    <w:rsid w:val="71D56020"/>
    <w:rsid w:val="72623AC0"/>
    <w:rsid w:val="72E46AF7"/>
    <w:rsid w:val="7584085A"/>
    <w:rsid w:val="75C23ADA"/>
    <w:rsid w:val="760E77E5"/>
    <w:rsid w:val="78165394"/>
    <w:rsid w:val="7824392A"/>
    <w:rsid w:val="784A77CC"/>
    <w:rsid w:val="788E3E04"/>
    <w:rsid w:val="79905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831</Words>
  <Characters>855</Characters>
  <Lines>0</Lines>
  <Paragraphs>0</Paragraphs>
  <TotalTime>5</TotalTime>
  <ScaleCrop>false</ScaleCrop>
  <LinksUpToDate>false</LinksUpToDate>
  <CharactersWithSpaces>876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2022-11-10T08:28:00Z</dcterms:created>
  <dc:creator>Administrator</dc:creator>
  <cp:lastModifiedBy>Administrator</cp:lastModifiedBy>
  <dcterms:modified xsi:type="dcterms:W3CDTF">2025-01-02T08:52:19Z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E4F8AD0F82384BD195CC1EA59590F074</vt:lpwstr>
  </property>
  <property fmtid="{D5CDD505-2E9C-101B-9397-08002B2CF9AE}" pid="4" name="KSOTemplateDocerSaveRecord">
    <vt:lpwstr>eyJoZGlkIjoiMjk2ZDE4NWFmYWM3NzIyZTdlMzE1YjE4MTYwOWIwMzIiLCJ1c2VySWQiOiI1MzE3MzI5ODEifQ==</vt:lpwstr>
  </property>
</Properties>
</file>