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D487" w14:textId="77777777" w:rsidR="00BB51FD" w:rsidRDefault="00BB51FD">
      <w:pPr>
        <w:spacing w:line="560" w:lineRule="exact"/>
        <w:jc w:val="center"/>
        <w:rPr>
          <w:rFonts w:ascii="方正小标宋简体" w:eastAsia="方正小标宋简体" w:hAnsi="方正小标宋简体" w:cs="方正小标宋简体"/>
          <w:sz w:val="44"/>
          <w:szCs w:val="44"/>
        </w:rPr>
      </w:pPr>
      <w:r w:rsidRPr="00BB51FD">
        <w:rPr>
          <w:rFonts w:ascii="方正小标宋简体" w:eastAsia="方正小标宋简体" w:hAnsi="方正小标宋简体" w:cs="方正小标宋简体" w:hint="eastAsia"/>
          <w:sz w:val="44"/>
          <w:szCs w:val="44"/>
        </w:rPr>
        <w:t>梅州市梅县区农用地定级与基准地价制订</w:t>
      </w:r>
    </w:p>
    <w:p w14:paraId="7F5350F2" w14:textId="2A96E945" w:rsidR="002D0DD8" w:rsidRDefault="00BB51FD" w:rsidP="00BB51FD">
      <w:pPr>
        <w:spacing w:line="560" w:lineRule="exact"/>
        <w:jc w:val="center"/>
        <w:rPr>
          <w:rFonts w:ascii="方正小标宋简体" w:eastAsia="方正小标宋简体"/>
          <w:sz w:val="44"/>
          <w:szCs w:val="44"/>
        </w:rPr>
      </w:pPr>
      <w:r w:rsidRPr="00BB51FD">
        <w:rPr>
          <w:rFonts w:ascii="方正小标宋简体" w:eastAsia="方正小标宋简体" w:hAnsi="方正小标宋简体" w:cs="方正小标宋简体" w:hint="eastAsia"/>
          <w:sz w:val="44"/>
          <w:szCs w:val="44"/>
        </w:rPr>
        <w:t>项目成果</w:t>
      </w:r>
      <w:r w:rsidR="006C56B3">
        <w:rPr>
          <w:rFonts w:ascii="方正小标宋简体" w:eastAsia="方正小标宋简体" w:hint="eastAsia"/>
          <w:sz w:val="44"/>
          <w:szCs w:val="44"/>
        </w:rPr>
        <w:t>政策解读</w:t>
      </w:r>
    </w:p>
    <w:p w14:paraId="60694250" w14:textId="77777777" w:rsidR="002D0DD8" w:rsidRDefault="002D0DD8">
      <w:pPr>
        <w:spacing w:line="600" w:lineRule="exact"/>
        <w:ind w:firstLineChars="200" w:firstLine="643"/>
        <w:jc w:val="center"/>
        <w:rPr>
          <w:rFonts w:ascii="仿宋_GB2312" w:eastAsia="仿宋_GB2312" w:hAnsi="仿宋_GB2312" w:cs="仿宋_GB2312"/>
          <w:b/>
          <w:bCs/>
          <w:sz w:val="32"/>
          <w:szCs w:val="32"/>
        </w:rPr>
      </w:pPr>
    </w:p>
    <w:p w14:paraId="5B708787" w14:textId="53679060" w:rsidR="002D0DD8" w:rsidRDefault="006C56B3" w:rsidP="00A74555">
      <w:pPr>
        <w:pStyle w:val="a7"/>
        <w:spacing w:line="560" w:lineRule="exact"/>
        <w:ind w:left="641" w:firstLineChars="0" w:firstLine="0"/>
        <w:outlineLvl w:val="0"/>
        <w:rPr>
          <w:rFonts w:asciiTheme="minorEastAsia" w:hAnsiTheme="minorEastAsia"/>
          <w:sz w:val="32"/>
          <w:szCs w:val="32"/>
        </w:rPr>
      </w:pPr>
      <w:r>
        <w:rPr>
          <w:rFonts w:ascii="方正黑体简体" w:eastAsia="方正黑体简体" w:hAnsi="方正黑体简体" w:cs="方正黑体简体" w:hint="eastAsia"/>
          <w:sz w:val="32"/>
          <w:szCs w:val="32"/>
        </w:rPr>
        <w:t>一、</w:t>
      </w:r>
      <w:r w:rsidR="00BB51FD" w:rsidRPr="00BB51FD">
        <w:rPr>
          <w:rFonts w:ascii="方正黑体简体" w:eastAsia="方正黑体简体" w:hAnsi="方正黑体简体" w:cs="方正黑体简体" w:hint="eastAsia"/>
          <w:sz w:val="32"/>
          <w:szCs w:val="32"/>
        </w:rPr>
        <w:t>基准地价更新背景</w:t>
      </w:r>
    </w:p>
    <w:p w14:paraId="6D63605D" w14:textId="05C9D139" w:rsidR="002D0DD8" w:rsidRDefault="00BB51FD">
      <w:pPr>
        <w:spacing w:line="560" w:lineRule="exact"/>
        <w:ind w:firstLineChars="200" w:firstLine="640"/>
        <w:rPr>
          <w:rFonts w:ascii="Times New Roman" w:eastAsia="方正仿宋简体" w:hAnsi="Times New Roman" w:cs="Times New Roman"/>
          <w:sz w:val="32"/>
          <w:szCs w:val="32"/>
        </w:rPr>
      </w:pPr>
      <w:r w:rsidRPr="00BB51FD">
        <w:rPr>
          <w:rFonts w:ascii="Times New Roman" w:eastAsia="方正仿宋简体" w:hAnsi="Times New Roman" w:cs="Times New Roman" w:hint="eastAsia"/>
          <w:sz w:val="32"/>
          <w:szCs w:val="32"/>
        </w:rPr>
        <w:t>为进一步加强自然资源资产管理，完善</w:t>
      </w:r>
      <w:r>
        <w:rPr>
          <w:rFonts w:ascii="Times New Roman" w:eastAsia="方正仿宋简体" w:hAnsi="Times New Roman" w:cs="Times New Roman" w:hint="eastAsia"/>
          <w:sz w:val="32"/>
          <w:szCs w:val="32"/>
        </w:rPr>
        <w:t>梅州市梅县区</w:t>
      </w:r>
      <w:r w:rsidRPr="00BB51FD">
        <w:rPr>
          <w:rFonts w:ascii="Times New Roman" w:eastAsia="方正仿宋简体" w:hAnsi="Times New Roman" w:cs="Times New Roman" w:hint="eastAsia"/>
          <w:sz w:val="32"/>
          <w:szCs w:val="32"/>
        </w:rPr>
        <w:t>地价管理体系，规范土地市场秩序，根据《中华人民共和国土地管理法》</w:t>
      </w:r>
      <w:r w:rsidR="00A74555">
        <w:rPr>
          <w:rFonts w:ascii="Times New Roman" w:eastAsia="方正仿宋简体" w:hAnsi="Times New Roman" w:cs="Times New Roman" w:hint="eastAsia"/>
          <w:sz w:val="32"/>
          <w:szCs w:val="32"/>
        </w:rPr>
        <w:t>和</w:t>
      </w:r>
      <w:r w:rsidRPr="00BB51FD">
        <w:rPr>
          <w:rFonts w:ascii="Times New Roman" w:eastAsia="方正仿宋简体" w:hAnsi="Times New Roman" w:cs="Times New Roman" w:hint="eastAsia"/>
          <w:sz w:val="32"/>
          <w:szCs w:val="32"/>
        </w:rPr>
        <w:t>《广东省国土资源厅关于进一步严格规范基准地价管理的通知》（粤国土资利用发〔</w:t>
      </w:r>
      <w:r w:rsidRPr="00BB51FD">
        <w:rPr>
          <w:rFonts w:ascii="Times New Roman" w:eastAsia="方正仿宋简体" w:hAnsi="Times New Roman" w:cs="Times New Roman" w:hint="eastAsia"/>
          <w:sz w:val="32"/>
          <w:szCs w:val="32"/>
        </w:rPr>
        <w:t>2018</w:t>
      </w:r>
      <w:r w:rsidRPr="00BB51FD">
        <w:rPr>
          <w:rFonts w:ascii="Times New Roman" w:eastAsia="方正仿宋简体" w:hAnsi="Times New Roman" w:cs="Times New Roman" w:hint="eastAsia"/>
          <w:sz w:val="32"/>
          <w:szCs w:val="32"/>
        </w:rPr>
        <w:t>〕</w:t>
      </w:r>
      <w:r w:rsidRPr="00BB51FD">
        <w:rPr>
          <w:rFonts w:ascii="Times New Roman" w:eastAsia="方正仿宋简体" w:hAnsi="Times New Roman" w:cs="Times New Roman" w:hint="eastAsia"/>
          <w:sz w:val="32"/>
          <w:szCs w:val="32"/>
        </w:rPr>
        <w:t>8</w:t>
      </w:r>
      <w:r w:rsidRPr="00BB51FD">
        <w:rPr>
          <w:rFonts w:ascii="Times New Roman" w:eastAsia="方正仿宋简体" w:hAnsi="Times New Roman" w:cs="Times New Roman" w:hint="eastAsia"/>
          <w:sz w:val="32"/>
          <w:szCs w:val="32"/>
        </w:rPr>
        <w:t>号）等规定要求，基准地价、标定地价和各类房屋的重置价格应当定期确定并公布，基准地价原则上</w:t>
      </w:r>
      <w:r w:rsidRPr="00BB51FD">
        <w:rPr>
          <w:rFonts w:ascii="Times New Roman" w:eastAsia="方正仿宋简体" w:hAnsi="Times New Roman" w:cs="Times New Roman" w:hint="eastAsia"/>
          <w:sz w:val="32"/>
          <w:szCs w:val="32"/>
        </w:rPr>
        <w:t>2</w:t>
      </w:r>
      <w:r w:rsidRPr="00BB51FD">
        <w:rPr>
          <w:rFonts w:ascii="Times New Roman" w:eastAsia="方正仿宋简体" w:hAnsi="Times New Roman" w:cs="Times New Roman" w:hint="eastAsia"/>
          <w:sz w:val="32"/>
          <w:szCs w:val="32"/>
        </w:rPr>
        <w:t>到</w:t>
      </w:r>
      <w:r w:rsidRPr="00BB51FD">
        <w:rPr>
          <w:rFonts w:ascii="Times New Roman" w:eastAsia="方正仿宋简体" w:hAnsi="Times New Roman" w:cs="Times New Roman" w:hint="eastAsia"/>
          <w:sz w:val="32"/>
          <w:szCs w:val="32"/>
        </w:rPr>
        <w:t>3</w:t>
      </w:r>
      <w:r w:rsidRPr="00BB51FD">
        <w:rPr>
          <w:rFonts w:ascii="Times New Roman" w:eastAsia="方正仿宋简体" w:hAnsi="Times New Roman" w:cs="Times New Roman" w:hint="eastAsia"/>
          <w:sz w:val="32"/>
          <w:szCs w:val="32"/>
        </w:rPr>
        <w:t>年更新一次。</w:t>
      </w:r>
    </w:p>
    <w:p w14:paraId="025B9C41" w14:textId="18CD3C5D" w:rsidR="002D0DD8" w:rsidRDefault="006C56B3" w:rsidP="00A74555">
      <w:pPr>
        <w:pStyle w:val="a7"/>
        <w:spacing w:line="560" w:lineRule="exact"/>
        <w:ind w:left="641" w:firstLineChars="0" w:firstLine="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w:t>
      </w:r>
      <w:r w:rsidR="00BB51FD" w:rsidRPr="00BB51FD">
        <w:rPr>
          <w:rFonts w:ascii="方正黑体简体" w:eastAsia="方正黑体简体" w:hAnsi="方正黑体简体" w:cs="方正黑体简体" w:hint="eastAsia"/>
          <w:sz w:val="32"/>
          <w:szCs w:val="32"/>
        </w:rPr>
        <w:t>基准地价更新依据</w:t>
      </w:r>
    </w:p>
    <w:p w14:paraId="746E0A7E"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1.</w:t>
      </w:r>
      <w:r w:rsidRPr="00A74555">
        <w:rPr>
          <w:rFonts w:ascii="Times New Roman" w:eastAsia="方正仿宋简体" w:hAnsi="Times New Roman" w:cs="Times New Roman" w:hint="eastAsia"/>
          <w:sz w:val="32"/>
          <w:szCs w:val="32"/>
        </w:rPr>
        <w:t>《广东省自然资源厅转发自然资源部办公厅关于做好</w:t>
      </w:r>
      <w:r w:rsidRPr="00A74555">
        <w:rPr>
          <w:rFonts w:ascii="Times New Roman" w:eastAsia="方正仿宋简体" w:hAnsi="Times New Roman" w:cs="Times New Roman" w:hint="eastAsia"/>
          <w:sz w:val="32"/>
          <w:szCs w:val="32"/>
        </w:rPr>
        <w:t>2022</w:t>
      </w:r>
      <w:r w:rsidRPr="00A74555">
        <w:rPr>
          <w:rFonts w:ascii="Times New Roman" w:eastAsia="方正仿宋简体" w:hAnsi="Times New Roman" w:cs="Times New Roman" w:hint="eastAsia"/>
          <w:sz w:val="32"/>
          <w:szCs w:val="32"/>
        </w:rPr>
        <w:t>年度自然资源评价评估有关工作的通知》（粤自然资利用〔</w:t>
      </w:r>
      <w:r w:rsidRPr="00A74555">
        <w:rPr>
          <w:rFonts w:ascii="Times New Roman" w:eastAsia="方正仿宋简体" w:hAnsi="Times New Roman" w:cs="Times New Roman" w:hint="eastAsia"/>
          <w:sz w:val="32"/>
          <w:szCs w:val="32"/>
        </w:rPr>
        <w:t>2022</w:t>
      </w: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1274</w:t>
      </w:r>
      <w:r w:rsidRPr="00A74555">
        <w:rPr>
          <w:rFonts w:ascii="Times New Roman" w:eastAsia="方正仿宋简体" w:hAnsi="Times New Roman" w:cs="Times New Roman" w:hint="eastAsia"/>
          <w:sz w:val="32"/>
          <w:szCs w:val="32"/>
        </w:rPr>
        <w:t>号）；</w:t>
      </w:r>
    </w:p>
    <w:p w14:paraId="3C95840D"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2.</w:t>
      </w:r>
      <w:r w:rsidRPr="00A74555">
        <w:rPr>
          <w:rFonts w:ascii="Times New Roman" w:eastAsia="方正仿宋简体" w:hAnsi="Times New Roman" w:cs="Times New Roman" w:hint="eastAsia"/>
          <w:sz w:val="32"/>
          <w:szCs w:val="32"/>
        </w:rPr>
        <w:t>《广东省自然资源厅转发自然资源部办公厅关于做好园地林地草地定级和基准地价制定有关工作的通知》（粤自然资办函〔</w:t>
      </w:r>
      <w:r w:rsidRPr="00A74555">
        <w:rPr>
          <w:rFonts w:ascii="Times New Roman" w:eastAsia="方正仿宋简体" w:hAnsi="Times New Roman" w:cs="Times New Roman" w:hint="eastAsia"/>
          <w:sz w:val="32"/>
          <w:szCs w:val="32"/>
        </w:rPr>
        <w:t>2023</w:t>
      </w: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87</w:t>
      </w:r>
      <w:r w:rsidRPr="00A74555">
        <w:rPr>
          <w:rFonts w:ascii="Times New Roman" w:eastAsia="方正仿宋简体" w:hAnsi="Times New Roman" w:cs="Times New Roman" w:hint="eastAsia"/>
          <w:sz w:val="32"/>
          <w:szCs w:val="32"/>
        </w:rPr>
        <w:t>号）；</w:t>
      </w:r>
    </w:p>
    <w:p w14:paraId="4EF7BF5D"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3.</w:t>
      </w:r>
      <w:r w:rsidRPr="00A74555">
        <w:rPr>
          <w:rFonts w:ascii="Times New Roman" w:eastAsia="方正仿宋简体" w:hAnsi="Times New Roman" w:cs="Times New Roman" w:hint="eastAsia"/>
          <w:sz w:val="32"/>
          <w:szCs w:val="32"/>
        </w:rPr>
        <w:t>《农用地定级规程》（</w:t>
      </w:r>
      <w:r w:rsidRPr="00A74555">
        <w:rPr>
          <w:rFonts w:ascii="Times New Roman" w:eastAsia="方正仿宋简体" w:hAnsi="Times New Roman" w:cs="Times New Roman" w:hint="eastAsia"/>
          <w:sz w:val="32"/>
          <w:szCs w:val="32"/>
        </w:rPr>
        <w:t>GB/T 28405-2012</w:t>
      </w:r>
      <w:r w:rsidRPr="00A74555">
        <w:rPr>
          <w:rFonts w:ascii="Times New Roman" w:eastAsia="方正仿宋简体" w:hAnsi="Times New Roman" w:cs="Times New Roman" w:hint="eastAsia"/>
          <w:sz w:val="32"/>
          <w:szCs w:val="32"/>
        </w:rPr>
        <w:t>）；</w:t>
      </w:r>
    </w:p>
    <w:p w14:paraId="1175280F"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4.</w:t>
      </w:r>
      <w:r w:rsidRPr="00A74555">
        <w:rPr>
          <w:rFonts w:ascii="Times New Roman" w:eastAsia="方正仿宋简体" w:hAnsi="Times New Roman" w:cs="Times New Roman" w:hint="eastAsia"/>
          <w:sz w:val="32"/>
          <w:szCs w:val="32"/>
        </w:rPr>
        <w:t>《农用地估价规程》（</w:t>
      </w:r>
      <w:r w:rsidRPr="00A74555">
        <w:rPr>
          <w:rFonts w:ascii="Times New Roman" w:eastAsia="方正仿宋简体" w:hAnsi="Times New Roman" w:cs="Times New Roman" w:hint="eastAsia"/>
          <w:sz w:val="32"/>
          <w:szCs w:val="32"/>
        </w:rPr>
        <w:t>GB/T 28406-2012</w:t>
      </w:r>
      <w:r w:rsidRPr="00A74555">
        <w:rPr>
          <w:rFonts w:ascii="Times New Roman" w:eastAsia="方正仿宋简体" w:hAnsi="Times New Roman" w:cs="Times New Roman" w:hint="eastAsia"/>
          <w:sz w:val="32"/>
          <w:szCs w:val="32"/>
        </w:rPr>
        <w:t>）；</w:t>
      </w:r>
    </w:p>
    <w:p w14:paraId="568E6FAF"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5.</w:t>
      </w:r>
      <w:r w:rsidRPr="00A74555">
        <w:rPr>
          <w:rFonts w:ascii="Times New Roman" w:eastAsia="方正仿宋简体" w:hAnsi="Times New Roman" w:cs="Times New Roman" w:hint="eastAsia"/>
          <w:sz w:val="32"/>
          <w:szCs w:val="32"/>
        </w:rPr>
        <w:t>《自然资源分等定级通则》（</w:t>
      </w:r>
      <w:r w:rsidRPr="00A74555">
        <w:rPr>
          <w:rFonts w:ascii="Times New Roman" w:eastAsia="方正仿宋简体" w:hAnsi="Times New Roman" w:cs="Times New Roman" w:hint="eastAsia"/>
          <w:sz w:val="32"/>
          <w:szCs w:val="32"/>
        </w:rPr>
        <w:t>TD/T 1060-2021</w:t>
      </w:r>
      <w:r w:rsidRPr="00A74555">
        <w:rPr>
          <w:rFonts w:ascii="Times New Roman" w:eastAsia="方正仿宋简体" w:hAnsi="Times New Roman" w:cs="Times New Roman" w:hint="eastAsia"/>
          <w:sz w:val="32"/>
          <w:szCs w:val="32"/>
        </w:rPr>
        <w:t>）；</w:t>
      </w:r>
    </w:p>
    <w:p w14:paraId="315F7B2B"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6.</w:t>
      </w:r>
      <w:r w:rsidRPr="00A74555">
        <w:rPr>
          <w:rFonts w:ascii="Times New Roman" w:eastAsia="方正仿宋简体" w:hAnsi="Times New Roman" w:cs="Times New Roman" w:hint="eastAsia"/>
          <w:sz w:val="32"/>
          <w:szCs w:val="32"/>
        </w:rPr>
        <w:t>《自然资源价格评估通则》（</w:t>
      </w:r>
      <w:r w:rsidRPr="00A74555">
        <w:rPr>
          <w:rFonts w:ascii="Times New Roman" w:eastAsia="方正仿宋简体" w:hAnsi="Times New Roman" w:cs="Times New Roman" w:hint="eastAsia"/>
          <w:sz w:val="32"/>
          <w:szCs w:val="32"/>
        </w:rPr>
        <w:t>TD/T 1061-2021</w:t>
      </w:r>
      <w:r w:rsidRPr="00A74555">
        <w:rPr>
          <w:rFonts w:ascii="Times New Roman" w:eastAsia="方正仿宋简体" w:hAnsi="Times New Roman" w:cs="Times New Roman" w:hint="eastAsia"/>
          <w:sz w:val="32"/>
          <w:szCs w:val="32"/>
        </w:rPr>
        <w:t>）；</w:t>
      </w:r>
    </w:p>
    <w:p w14:paraId="3704FE5B"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7.</w:t>
      </w:r>
      <w:r w:rsidRPr="00A74555">
        <w:rPr>
          <w:rFonts w:ascii="Times New Roman" w:eastAsia="方正仿宋简体" w:hAnsi="Times New Roman" w:cs="Times New Roman" w:hint="eastAsia"/>
          <w:sz w:val="32"/>
          <w:szCs w:val="32"/>
        </w:rPr>
        <w:t>《园地分等定级规程》（</w:t>
      </w:r>
      <w:r w:rsidRPr="00A74555">
        <w:rPr>
          <w:rFonts w:ascii="Times New Roman" w:eastAsia="方正仿宋简体" w:hAnsi="Times New Roman" w:cs="Times New Roman" w:hint="eastAsia"/>
          <w:sz w:val="32"/>
          <w:szCs w:val="32"/>
        </w:rPr>
        <w:t>TD/T 1071-2022</w:t>
      </w:r>
      <w:r w:rsidRPr="00A74555">
        <w:rPr>
          <w:rFonts w:ascii="Times New Roman" w:eastAsia="方正仿宋简体" w:hAnsi="Times New Roman" w:cs="Times New Roman" w:hint="eastAsia"/>
          <w:sz w:val="32"/>
          <w:szCs w:val="32"/>
        </w:rPr>
        <w:t>）；</w:t>
      </w:r>
    </w:p>
    <w:p w14:paraId="559ECBD0"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8.</w:t>
      </w:r>
      <w:r w:rsidRPr="00A74555">
        <w:rPr>
          <w:rFonts w:ascii="Times New Roman" w:eastAsia="方正仿宋简体" w:hAnsi="Times New Roman" w:cs="Times New Roman" w:hint="eastAsia"/>
          <w:sz w:val="32"/>
          <w:szCs w:val="32"/>
        </w:rPr>
        <w:t>《林地分等定级规程》（送审稿）；</w:t>
      </w:r>
    </w:p>
    <w:p w14:paraId="47FDD3D6"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9.</w:t>
      </w:r>
      <w:r w:rsidRPr="00A74555">
        <w:rPr>
          <w:rFonts w:ascii="Times New Roman" w:eastAsia="方正仿宋简体" w:hAnsi="Times New Roman" w:cs="Times New Roman" w:hint="eastAsia"/>
          <w:sz w:val="32"/>
          <w:szCs w:val="32"/>
        </w:rPr>
        <w:t>《草地分等定级规程》（送审稿）；</w:t>
      </w:r>
    </w:p>
    <w:p w14:paraId="6FB49A72"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lastRenderedPageBreak/>
        <w:t>10.</w:t>
      </w:r>
      <w:r w:rsidRPr="00A74555">
        <w:rPr>
          <w:rFonts w:ascii="Times New Roman" w:eastAsia="方正仿宋简体" w:hAnsi="Times New Roman" w:cs="Times New Roman" w:hint="eastAsia"/>
          <w:sz w:val="32"/>
          <w:szCs w:val="32"/>
        </w:rPr>
        <w:t>《园地估价规程》（送审稿）；</w:t>
      </w:r>
    </w:p>
    <w:p w14:paraId="7E960238"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11.</w:t>
      </w:r>
      <w:r w:rsidRPr="00A74555">
        <w:rPr>
          <w:rFonts w:ascii="Times New Roman" w:eastAsia="方正仿宋简体" w:hAnsi="Times New Roman" w:cs="Times New Roman" w:hint="eastAsia"/>
          <w:sz w:val="32"/>
          <w:szCs w:val="32"/>
        </w:rPr>
        <w:t>《林地估价规程》（送审稿）；</w:t>
      </w:r>
    </w:p>
    <w:p w14:paraId="5BE01375"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12.</w:t>
      </w:r>
      <w:r w:rsidRPr="00A74555">
        <w:rPr>
          <w:rFonts w:ascii="Times New Roman" w:eastAsia="方正仿宋简体" w:hAnsi="Times New Roman" w:cs="Times New Roman" w:hint="eastAsia"/>
          <w:sz w:val="32"/>
          <w:szCs w:val="32"/>
        </w:rPr>
        <w:t>《草地估价规程》（送审稿）；</w:t>
      </w:r>
    </w:p>
    <w:p w14:paraId="351B8CD9" w14:textId="278519A9"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3</w:t>
      </w: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《自然资源部关于印发</w:t>
      </w:r>
      <w:r w:rsidRPr="00A74555">
        <w:rPr>
          <w:rFonts w:ascii="Times New Roman" w:eastAsia="方正仿宋简体" w:hAnsi="Times New Roman" w:cs="Times New Roman" w:hint="eastAsia"/>
          <w:sz w:val="32"/>
          <w:szCs w:val="32"/>
        </w:rPr>
        <w:t>&lt;</w:t>
      </w:r>
      <w:r w:rsidRPr="00A74555">
        <w:rPr>
          <w:rFonts w:ascii="Times New Roman" w:eastAsia="方正仿宋简体" w:hAnsi="Times New Roman" w:cs="Times New Roman" w:hint="eastAsia"/>
          <w:sz w:val="32"/>
          <w:szCs w:val="32"/>
        </w:rPr>
        <w:t>国土空间调查、规划、用途管制用地用海分类指南</w:t>
      </w:r>
      <w:r w:rsidRPr="00A74555">
        <w:rPr>
          <w:rFonts w:ascii="Times New Roman" w:eastAsia="方正仿宋简体" w:hAnsi="Times New Roman" w:cs="Times New Roman" w:hint="eastAsia"/>
          <w:sz w:val="32"/>
          <w:szCs w:val="32"/>
        </w:rPr>
        <w:t>&gt;</w:t>
      </w:r>
      <w:r w:rsidRPr="00A74555">
        <w:rPr>
          <w:rFonts w:ascii="Times New Roman" w:eastAsia="方正仿宋简体" w:hAnsi="Times New Roman" w:cs="Times New Roman" w:hint="eastAsia"/>
          <w:sz w:val="32"/>
          <w:szCs w:val="32"/>
        </w:rPr>
        <w:t>的通知》（自然资发〔</w:t>
      </w:r>
      <w:r w:rsidRPr="00A74555">
        <w:rPr>
          <w:rFonts w:ascii="Times New Roman" w:eastAsia="方正仿宋简体" w:hAnsi="Times New Roman" w:cs="Times New Roman" w:hint="eastAsia"/>
          <w:sz w:val="32"/>
          <w:szCs w:val="32"/>
        </w:rPr>
        <w:t>2023</w:t>
      </w: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234</w:t>
      </w:r>
      <w:r w:rsidRPr="00A74555">
        <w:rPr>
          <w:rFonts w:ascii="Times New Roman" w:eastAsia="方正仿宋简体" w:hAnsi="Times New Roman" w:cs="Times New Roman" w:hint="eastAsia"/>
          <w:sz w:val="32"/>
          <w:szCs w:val="32"/>
        </w:rPr>
        <w:t>号）；</w:t>
      </w:r>
    </w:p>
    <w:p w14:paraId="7CF74036" w14:textId="149AA958" w:rsid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4</w:t>
      </w: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《全国园林草地分等定级和基准地价技术问答（第一、二、三、四、五、六、七期，含园地、林地和草地定级指标获取方法）》；</w:t>
      </w:r>
    </w:p>
    <w:p w14:paraId="54C4AA93" w14:textId="46500B0E"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w:t>
      </w:r>
    </w:p>
    <w:p w14:paraId="71B1F731" w14:textId="1290D998" w:rsidR="002D0DD8" w:rsidRDefault="006C56B3" w:rsidP="00A74555">
      <w:pPr>
        <w:pStyle w:val="a7"/>
        <w:spacing w:line="560" w:lineRule="exact"/>
        <w:ind w:left="641" w:firstLineChars="0" w:firstLine="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w:t>
      </w:r>
      <w:r w:rsidR="00A74555" w:rsidRPr="00A74555">
        <w:rPr>
          <w:rFonts w:ascii="方正黑体简体" w:eastAsia="方正黑体简体" w:hAnsi="方正黑体简体" w:cs="方正黑体简体" w:hint="eastAsia"/>
          <w:sz w:val="32"/>
          <w:szCs w:val="32"/>
        </w:rPr>
        <w:t>基准地价编制过程</w:t>
      </w:r>
    </w:p>
    <w:p w14:paraId="2AD668E0" w14:textId="43D5FF82" w:rsidR="002D0DD8" w:rsidRDefault="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按照自然资源评价评估工作的相关技术规程和要求，编制单位组织专业技术人员进行外业调查，经过多方资料收集归纳、内业评估、成果编制、意见征询、专家评审</w:t>
      </w:r>
      <w:r>
        <w:rPr>
          <w:rFonts w:ascii="Times New Roman" w:eastAsia="方正仿宋简体" w:hAnsi="Times New Roman" w:cs="Times New Roman" w:hint="eastAsia"/>
          <w:sz w:val="32"/>
          <w:szCs w:val="32"/>
        </w:rPr>
        <w:t>验收</w:t>
      </w:r>
      <w:r w:rsidRPr="00A74555">
        <w:rPr>
          <w:rFonts w:ascii="Times New Roman" w:eastAsia="方正仿宋简体" w:hAnsi="Times New Roman" w:cs="Times New Roman" w:hint="eastAsia"/>
          <w:sz w:val="32"/>
          <w:szCs w:val="32"/>
        </w:rPr>
        <w:t>、公开听证，上报市政府审批后公布实施。</w:t>
      </w:r>
    </w:p>
    <w:p w14:paraId="246CB015" w14:textId="0056DD17" w:rsidR="00A74555" w:rsidRDefault="00A74555" w:rsidP="00A74555">
      <w:pPr>
        <w:pStyle w:val="a7"/>
        <w:spacing w:line="560" w:lineRule="exact"/>
        <w:ind w:left="641" w:firstLineChars="0" w:firstLine="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w:t>
      </w:r>
      <w:r w:rsidRPr="00A74555">
        <w:rPr>
          <w:rFonts w:ascii="方正黑体简体" w:eastAsia="方正黑体简体" w:hAnsi="方正黑体简体" w:cs="方正黑体简体" w:hint="eastAsia"/>
          <w:sz w:val="32"/>
          <w:szCs w:val="32"/>
        </w:rPr>
        <w:t>基准地价成果主要内容</w:t>
      </w:r>
    </w:p>
    <w:p w14:paraId="1FADDE90" w14:textId="45329F99"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对比上一轮国有</w:t>
      </w:r>
      <w:r>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估价期日为</w:t>
      </w:r>
      <w:r w:rsidRPr="00A74555">
        <w:rPr>
          <w:rFonts w:ascii="Times New Roman" w:eastAsia="方正仿宋简体" w:hAnsi="Times New Roman" w:cs="Times New Roman" w:hint="eastAsia"/>
          <w:sz w:val="32"/>
          <w:szCs w:val="32"/>
        </w:rPr>
        <w:t>2017</w:t>
      </w:r>
      <w:r w:rsidRPr="00A74555">
        <w:rPr>
          <w:rFonts w:ascii="Times New Roman" w:eastAsia="方正仿宋简体" w:hAnsi="Times New Roman" w:cs="Times New Roman" w:hint="eastAsia"/>
          <w:sz w:val="32"/>
          <w:szCs w:val="32"/>
        </w:rPr>
        <w:t>年</w:t>
      </w:r>
      <w:r w:rsidRPr="00A74555">
        <w:rPr>
          <w:rFonts w:ascii="Times New Roman" w:eastAsia="方正仿宋简体" w:hAnsi="Times New Roman" w:cs="Times New Roman" w:hint="eastAsia"/>
          <w:sz w:val="32"/>
          <w:szCs w:val="32"/>
        </w:rPr>
        <w:t>11</w:t>
      </w:r>
      <w:r w:rsidRPr="00A74555">
        <w:rPr>
          <w:rFonts w:ascii="Times New Roman" w:eastAsia="方正仿宋简体" w:hAnsi="Times New Roman" w:cs="Times New Roman" w:hint="eastAsia"/>
          <w:sz w:val="32"/>
          <w:szCs w:val="32"/>
        </w:rPr>
        <w:t>月</w:t>
      </w:r>
      <w:r w:rsidRPr="00A74555">
        <w:rPr>
          <w:rFonts w:ascii="Times New Roman" w:eastAsia="方正仿宋简体" w:hAnsi="Times New Roman" w:cs="Times New Roman" w:hint="eastAsia"/>
          <w:sz w:val="32"/>
          <w:szCs w:val="32"/>
        </w:rPr>
        <w:t>1</w:t>
      </w:r>
      <w:r w:rsidRPr="00A74555">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、集体</w:t>
      </w:r>
      <w:r>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估价期日为</w:t>
      </w:r>
      <w:r w:rsidRPr="00A74555">
        <w:rPr>
          <w:rFonts w:ascii="Times New Roman" w:eastAsia="方正仿宋简体" w:hAnsi="Times New Roman" w:cs="Times New Roman" w:hint="eastAsia"/>
          <w:sz w:val="32"/>
          <w:szCs w:val="32"/>
        </w:rPr>
        <w:t>2019</w:t>
      </w:r>
      <w:r w:rsidRPr="00A74555">
        <w:rPr>
          <w:rFonts w:ascii="Times New Roman" w:eastAsia="方正仿宋简体" w:hAnsi="Times New Roman" w:cs="Times New Roman" w:hint="eastAsia"/>
          <w:sz w:val="32"/>
          <w:szCs w:val="32"/>
        </w:rPr>
        <w:t>年</w:t>
      </w:r>
      <w:r w:rsidRPr="00A74555">
        <w:rPr>
          <w:rFonts w:ascii="Times New Roman" w:eastAsia="方正仿宋简体" w:hAnsi="Times New Roman" w:cs="Times New Roman" w:hint="eastAsia"/>
          <w:sz w:val="32"/>
          <w:szCs w:val="32"/>
        </w:rPr>
        <w:t>12</w:t>
      </w:r>
      <w:r w:rsidRPr="00A74555">
        <w:rPr>
          <w:rFonts w:ascii="Times New Roman" w:eastAsia="方正仿宋简体" w:hAnsi="Times New Roman" w:cs="Times New Roman" w:hint="eastAsia"/>
          <w:sz w:val="32"/>
          <w:szCs w:val="32"/>
        </w:rPr>
        <w:t>月</w:t>
      </w:r>
      <w:r w:rsidRPr="00A74555">
        <w:rPr>
          <w:rFonts w:ascii="Times New Roman" w:eastAsia="方正仿宋简体" w:hAnsi="Times New Roman" w:cs="Times New Roman" w:hint="eastAsia"/>
          <w:sz w:val="32"/>
          <w:szCs w:val="32"/>
        </w:rPr>
        <w:t>31</w:t>
      </w:r>
      <w:r w:rsidRPr="00A74555">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农用地基准地价成果，主要有以下调整和更新：</w:t>
      </w:r>
    </w:p>
    <w:p w14:paraId="6C3FF6DA"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1.</w:t>
      </w:r>
      <w:r w:rsidRPr="00A74555">
        <w:rPr>
          <w:rFonts w:ascii="Times New Roman" w:eastAsia="方正仿宋简体" w:hAnsi="Times New Roman" w:cs="Times New Roman" w:hint="eastAsia"/>
          <w:sz w:val="32"/>
          <w:szCs w:val="32"/>
        </w:rPr>
        <w:t>调整估价期日：本次农用地基准地价估价期日调整为</w:t>
      </w:r>
      <w:r w:rsidRPr="00A74555">
        <w:rPr>
          <w:rFonts w:ascii="Times New Roman" w:eastAsia="方正仿宋简体" w:hAnsi="Times New Roman" w:cs="Times New Roman" w:hint="eastAsia"/>
          <w:sz w:val="32"/>
          <w:szCs w:val="32"/>
        </w:rPr>
        <w:t>2023</w:t>
      </w:r>
      <w:r w:rsidRPr="00A74555">
        <w:rPr>
          <w:rFonts w:ascii="Times New Roman" w:eastAsia="方正仿宋简体" w:hAnsi="Times New Roman" w:cs="Times New Roman" w:hint="eastAsia"/>
          <w:sz w:val="32"/>
          <w:szCs w:val="32"/>
        </w:rPr>
        <w:t>年</w:t>
      </w:r>
      <w:r w:rsidRPr="00A74555">
        <w:rPr>
          <w:rFonts w:ascii="Times New Roman" w:eastAsia="方正仿宋简体" w:hAnsi="Times New Roman" w:cs="Times New Roman" w:hint="eastAsia"/>
          <w:sz w:val="32"/>
          <w:szCs w:val="32"/>
        </w:rPr>
        <w:t>1</w:t>
      </w:r>
      <w:r w:rsidRPr="00A74555">
        <w:rPr>
          <w:rFonts w:ascii="Times New Roman" w:eastAsia="方正仿宋简体" w:hAnsi="Times New Roman" w:cs="Times New Roman" w:hint="eastAsia"/>
          <w:sz w:val="32"/>
          <w:szCs w:val="32"/>
        </w:rPr>
        <w:t>月</w:t>
      </w:r>
      <w:r w:rsidRPr="00A74555">
        <w:rPr>
          <w:rFonts w:ascii="Times New Roman" w:eastAsia="方正仿宋简体" w:hAnsi="Times New Roman" w:cs="Times New Roman" w:hint="eastAsia"/>
          <w:sz w:val="32"/>
          <w:szCs w:val="32"/>
        </w:rPr>
        <w:t>1</w:t>
      </w:r>
      <w:r w:rsidRPr="00A74555">
        <w:rPr>
          <w:rFonts w:ascii="Times New Roman" w:eastAsia="方正仿宋简体" w:hAnsi="Times New Roman" w:cs="Times New Roman" w:hint="eastAsia"/>
          <w:sz w:val="32"/>
          <w:szCs w:val="32"/>
        </w:rPr>
        <w:t>日。</w:t>
      </w:r>
    </w:p>
    <w:p w14:paraId="6CEE0067"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2.</w:t>
      </w:r>
      <w:r w:rsidRPr="00A74555">
        <w:rPr>
          <w:rFonts w:ascii="Times New Roman" w:eastAsia="方正仿宋简体" w:hAnsi="Times New Roman" w:cs="Times New Roman" w:hint="eastAsia"/>
          <w:sz w:val="32"/>
          <w:szCs w:val="32"/>
        </w:rPr>
        <w:t>调整评估对象及范围：评估对象含园地（果园、茶园、其他园地）、林地、草地、耕地和坑塘水面，评估范围与上一轮国有、集体农用地基准地价成果保持不变。</w:t>
      </w:r>
    </w:p>
    <w:p w14:paraId="78ABD7A3" w14:textId="787E9567" w:rsid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3.</w:t>
      </w:r>
      <w:r w:rsidRPr="00A74555">
        <w:rPr>
          <w:rFonts w:ascii="Times New Roman" w:eastAsia="方正仿宋简体" w:hAnsi="Times New Roman" w:cs="Times New Roman" w:hint="eastAsia"/>
          <w:sz w:val="32"/>
          <w:szCs w:val="32"/>
        </w:rPr>
        <w:t>调整基准地价内涵：集体草地承包经营权年期由</w:t>
      </w:r>
      <w:r w:rsidRPr="00A74555">
        <w:rPr>
          <w:rFonts w:ascii="Times New Roman" w:eastAsia="方正仿宋简体" w:hAnsi="Times New Roman" w:cs="Times New Roman" w:hint="eastAsia"/>
          <w:sz w:val="32"/>
          <w:szCs w:val="32"/>
        </w:rPr>
        <w:t>50</w:t>
      </w:r>
      <w:r w:rsidRPr="00A74555">
        <w:rPr>
          <w:rFonts w:ascii="Times New Roman" w:eastAsia="方正仿宋简体" w:hAnsi="Times New Roman" w:cs="Times New Roman" w:hint="eastAsia"/>
          <w:sz w:val="32"/>
          <w:szCs w:val="32"/>
        </w:rPr>
        <w:t>年改</w:t>
      </w:r>
      <w:r w:rsidRPr="00A74555">
        <w:rPr>
          <w:rFonts w:ascii="Times New Roman" w:eastAsia="方正仿宋简体" w:hAnsi="Times New Roman" w:cs="Times New Roman" w:hint="eastAsia"/>
          <w:sz w:val="32"/>
          <w:szCs w:val="32"/>
        </w:rPr>
        <w:lastRenderedPageBreak/>
        <w:t>为</w:t>
      </w:r>
      <w:r w:rsidRPr="00A74555">
        <w:rPr>
          <w:rFonts w:ascii="Times New Roman" w:eastAsia="方正仿宋简体" w:hAnsi="Times New Roman" w:cs="Times New Roman" w:hint="eastAsia"/>
          <w:sz w:val="32"/>
          <w:szCs w:val="32"/>
        </w:rPr>
        <w:t>30</w:t>
      </w:r>
      <w:r w:rsidRPr="00A74555">
        <w:rPr>
          <w:rFonts w:ascii="Times New Roman" w:eastAsia="方正仿宋简体" w:hAnsi="Times New Roman" w:cs="Times New Roman" w:hint="eastAsia"/>
          <w:sz w:val="32"/>
          <w:szCs w:val="32"/>
        </w:rPr>
        <w:t>年。</w:t>
      </w:r>
    </w:p>
    <w:p w14:paraId="396444CE"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4.</w:t>
      </w:r>
      <w:r w:rsidRPr="00A74555">
        <w:rPr>
          <w:rFonts w:ascii="Times New Roman" w:eastAsia="方正仿宋简体" w:hAnsi="Times New Roman" w:cs="Times New Roman" w:hint="eastAsia"/>
          <w:sz w:val="32"/>
          <w:szCs w:val="32"/>
        </w:rPr>
        <w:t>土地二级用途细分调整</w:t>
      </w:r>
    </w:p>
    <w:p w14:paraId="56B05C1D"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1</w:t>
      </w:r>
      <w:r w:rsidRPr="00A74555">
        <w:rPr>
          <w:rFonts w:ascii="Times New Roman" w:eastAsia="方正仿宋简体" w:hAnsi="Times New Roman" w:cs="Times New Roman" w:hint="eastAsia"/>
          <w:sz w:val="32"/>
          <w:szCs w:val="32"/>
        </w:rPr>
        <w:t>）园地细分为果园、茶园和其他园地。</w:t>
      </w:r>
    </w:p>
    <w:p w14:paraId="46CAB71A"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w:t>
      </w:r>
      <w:r w:rsidRPr="00A74555">
        <w:rPr>
          <w:rFonts w:ascii="Times New Roman" w:eastAsia="方正仿宋简体" w:hAnsi="Times New Roman" w:cs="Times New Roman" w:hint="eastAsia"/>
          <w:sz w:val="32"/>
          <w:szCs w:val="32"/>
        </w:rPr>
        <w:t>2</w:t>
      </w:r>
      <w:r w:rsidRPr="00A74555">
        <w:rPr>
          <w:rFonts w:ascii="Times New Roman" w:eastAsia="方正仿宋简体" w:hAnsi="Times New Roman" w:cs="Times New Roman" w:hint="eastAsia"/>
          <w:sz w:val="32"/>
          <w:szCs w:val="32"/>
        </w:rPr>
        <w:t>）按照《全国园林草地分等定级技术问答（第五期）》要求，将橡胶园纳入林地。</w:t>
      </w:r>
    </w:p>
    <w:p w14:paraId="69DF2FDE"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5.</w:t>
      </w:r>
      <w:r w:rsidRPr="00A74555">
        <w:rPr>
          <w:rFonts w:ascii="Times New Roman" w:eastAsia="方正仿宋简体" w:hAnsi="Times New Roman" w:cs="Times New Roman" w:hint="eastAsia"/>
          <w:sz w:val="32"/>
          <w:szCs w:val="32"/>
        </w:rPr>
        <w:t>定级体系调整</w:t>
      </w:r>
    </w:p>
    <w:p w14:paraId="323C462B" w14:textId="3C582D96"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园地、林地、草地的定级体系参照《园地分等定级规程》（</w:t>
      </w:r>
      <w:r w:rsidRPr="00A74555">
        <w:rPr>
          <w:rFonts w:ascii="Times New Roman" w:eastAsia="方正仿宋简体" w:hAnsi="Times New Roman" w:cs="Times New Roman" w:hint="eastAsia"/>
          <w:sz w:val="32"/>
          <w:szCs w:val="32"/>
        </w:rPr>
        <w:t>TD/T 1071-2022</w:t>
      </w:r>
      <w:r w:rsidRPr="00A74555">
        <w:rPr>
          <w:rFonts w:ascii="Times New Roman" w:eastAsia="方正仿宋简体" w:hAnsi="Times New Roman" w:cs="Times New Roman" w:hint="eastAsia"/>
          <w:sz w:val="32"/>
          <w:szCs w:val="32"/>
        </w:rPr>
        <w:t>）、《林地分等定级规程》（送审稿）、《草地分等定级规程》（送审稿）、《广东省园地、林地和草地分等定级技术方案》等规程的要求，其他用途的定级体系与</w:t>
      </w:r>
      <w:r w:rsidR="00003A71">
        <w:rPr>
          <w:rFonts w:ascii="Times New Roman" w:eastAsia="方正仿宋简体" w:hAnsi="Times New Roman" w:cs="Times New Roman" w:hint="eastAsia"/>
          <w:sz w:val="32"/>
          <w:szCs w:val="32"/>
        </w:rPr>
        <w:t>上一轮国有、集体农用地</w:t>
      </w:r>
      <w:r w:rsidRPr="00A74555">
        <w:rPr>
          <w:rFonts w:ascii="Times New Roman" w:eastAsia="方正仿宋简体" w:hAnsi="Times New Roman" w:cs="Times New Roman" w:hint="eastAsia"/>
          <w:sz w:val="32"/>
          <w:szCs w:val="32"/>
        </w:rPr>
        <w:t>基准地价定级体系差异不大。</w:t>
      </w:r>
    </w:p>
    <w:p w14:paraId="4D5CB663"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6.</w:t>
      </w:r>
      <w:r w:rsidRPr="00A74555">
        <w:rPr>
          <w:rFonts w:ascii="Times New Roman" w:eastAsia="方正仿宋简体" w:hAnsi="Times New Roman" w:cs="Times New Roman" w:hint="eastAsia"/>
          <w:sz w:val="32"/>
          <w:szCs w:val="32"/>
        </w:rPr>
        <w:t>各用途土地级别划分数量</w:t>
      </w:r>
    </w:p>
    <w:p w14:paraId="78CDDAD7" w14:textId="1A6ECF58"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园地（果园）、</w:t>
      </w:r>
      <w:r w:rsidR="0029255F">
        <w:rPr>
          <w:rFonts w:ascii="Times New Roman" w:eastAsia="方正仿宋简体" w:hAnsi="Times New Roman" w:cs="Times New Roman" w:hint="eastAsia"/>
          <w:sz w:val="32"/>
          <w:szCs w:val="32"/>
        </w:rPr>
        <w:t>林地、</w:t>
      </w:r>
      <w:r w:rsidRPr="00A74555">
        <w:rPr>
          <w:rFonts w:ascii="Times New Roman" w:eastAsia="方正仿宋简体" w:hAnsi="Times New Roman" w:cs="Times New Roman" w:hint="eastAsia"/>
          <w:sz w:val="32"/>
          <w:szCs w:val="32"/>
        </w:rPr>
        <w:t>耕地和坑塘水面均为</w:t>
      </w:r>
      <w:r w:rsidRPr="00A74555">
        <w:rPr>
          <w:rFonts w:ascii="Times New Roman" w:eastAsia="方正仿宋简体" w:hAnsi="Times New Roman" w:cs="Times New Roman" w:hint="eastAsia"/>
          <w:sz w:val="32"/>
          <w:szCs w:val="32"/>
        </w:rPr>
        <w:t>3</w:t>
      </w:r>
      <w:r w:rsidRPr="00A74555">
        <w:rPr>
          <w:rFonts w:ascii="Times New Roman" w:eastAsia="方正仿宋简体" w:hAnsi="Times New Roman" w:cs="Times New Roman" w:hint="eastAsia"/>
          <w:sz w:val="32"/>
          <w:szCs w:val="32"/>
        </w:rPr>
        <w:t>个级别，园地（茶园）、园地（其他园地）和草地均为</w:t>
      </w:r>
      <w:r w:rsidRPr="00A74555">
        <w:rPr>
          <w:rFonts w:ascii="Times New Roman" w:eastAsia="方正仿宋简体" w:hAnsi="Times New Roman" w:cs="Times New Roman" w:hint="eastAsia"/>
          <w:sz w:val="32"/>
          <w:szCs w:val="32"/>
        </w:rPr>
        <w:t>2</w:t>
      </w:r>
      <w:r w:rsidR="0029255F">
        <w:rPr>
          <w:rFonts w:ascii="Times New Roman" w:eastAsia="方正仿宋简体" w:hAnsi="Times New Roman" w:cs="Times New Roman" w:hint="eastAsia"/>
          <w:sz w:val="32"/>
          <w:szCs w:val="32"/>
        </w:rPr>
        <w:t>个级别</w:t>
      </w:r>
      <w:r w:rsidRPr="00A74555">
        <w:rPr>
          <w:rFonts w:ascii="Times New Roman" w:eastAsia="方正仿宋简体" w:hAnsi="Times New Roman" w:cs="Times New Roman" w:hint="eastAsia"/>
          <w:sz w:val="32"/>
          <w:szCs w:val="32"/>
        </w:rPr>
        <w:t>。</w:t>
      </w:r>
    </w:p>
    <w:p w14:paraId="0C515302" w14:textId="77777777" w:rsidR="00A74555" w:rsidRP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7.</w:t>
      </w:r>
      <w:r w:rsidRPr="00A74555">
        <w:rPr>
          <w:rFonts w:ascii="Times New Roman" w:eastAsia="方正仿宋简体" w:hAnsi="Times New Roman" w:cs="Times New Roman" w:hint="eastAsia"/>
          <w:sz w:val="32"/>
          <w:szCs w:val="32"/>
        </w:rPr>
        <w:t>价格更新</w:t>
      </w:r>
    </w:p>
    <w:p w14:paraId="413EF22C" w14:textId="0A04F944" w:rsidR="00A74555" w:rsidRDefault="00A74555" w:rsidP="00A74555">
      <w:pPr>
        <w:spacing w:line="560" w:lineRule="exact"/>
        <w:ind w:firstLineChars="200" w:firstLine="640"/>
        <w:rPr>
          <w:rFonts w:ascii="Times New Roman" w:eastAsia="方正仿宋简体" w:hAnsi="Times New Roman" w:cs="Times New Roman"/>
          <w:sz w:val="32"/>
          <w:szCs w:val="32"/>
        </w:rPr>
      </w:pPr>
      <w:r w:rsidRPr="00A74555">
        <w:rPr>
          <w:rFonts w:ascii="Times New Roman" w:eastAsia="方正仿宋简体" w:hAnsi="Times New Roman" w:cs="Times New Roman" w:hint="eastAsia"/>
          <w:sz w:val="32"/>
          <w:szCs w:val="32"/>
        </w:rPr>
        <w:t>本次各用途农用地定级不区分权属（国有、集体），统一定级；针对级别基准地价分别评估国有</w:t>
      </w:r>
      <w:r w:rsidR="0029255F">
        <w:rPr>
          <w:rFonts w:ascii="Times New Roman" w:eastAsia="方正仿宋简体" w:hAnsi="Times New Roman" w:cs="Times New Roman" w:hint="eastAsia"/>
          <w:sz w:val="32"/>
          <w:szCs w:val="32"/>
        </w:rPr>
        <w:t>农用地</w:t>
      </w:r>
      <w:r w:rsidRPr="00A74555">
        <w:rPr>
          <w:rFonts w:ascii="Times New Roman" w:eastAsia="方正仿宋简体" w:hAnsi="Times New Roman" w:cs="Times New Roman" w:hint="eastAsia"/>
          <w:sz w:val="32"/>
          <w:szCs w:val="32"/>
        </w:rPr>
        <w:t>出让使用权价格和集体</w:t>
      </w:r>
      <w:r w:rsidR="0029255F">
        <w:rPr>
          <w:rFonts w:ascii="Times New Roman" w:eastAsia="方正仿宋简体" w:hAnsi="Times New Roman" w:cs="Times New Roman" w:hint="eastAsia"/>
          <w:sz w:val="32"/>
          <w:szCs w:val="32"/>
        </w:rPr>
        <w:t>农用地</w:t>
      </w:r>
      <w:r w:rsidRPr="00A74555">
        <w:rPr>
          <w:rFonts w:ascii="Times New Roman" w:eastAsia="方正仿宋简体" w:hAnsi="Times New Roman" w:cs="Times New Roman" w:hint="eastAsia"/>
          <w:sz w:val="32"/>
          <w:szCs w:val="32"/>
        </w:rPr>
        <w:t>承包经营权价格。</w:t>
      </w:r>
    </w:p>
    <w:p w14:paraId="729FC4F8" w14:textId="77777777" w:rsidR="0029255F" w:rsidRDefault="0029255F" w:rsidP="0029255F">
      <w:pPr>
        <w:pStyle w:val="a7"/>
        <w:numPr>
          <w:ilvl w:val="0"/>
          <w:numId w:val="2"/>
        </w:numPr>
        <w:spacing w:line="560" w:lineRule="exact"/>
        <w:ind w:left="0" w:firstLineChars="0" w:firstLine="0"/>
        <w:jc w:val="center"/>
        <w:outlineLvl w:val="1"/>
        <w:rPr>
          <w:rFonts w:ascii="Times New Roman" w:eastAsia="方正仿宋简体" w:hAnsi="Times New Roman" w:cs="Times New Roman"/>
          <w:sz w:val="24"/>
          <w:szCs w:val="32"/>
        </w:rPr>
        <w:sectPr w:rsidR="0029255F">
          <w:footerReference w:type="default" r:id="rId7"/>
          <w:pgSz w:w="11906" w:h="16838"/>
          <w:pgMar w:top="1701" w:right="1531" w:bottom="1587" w:left="1531" w:header="851" w:footer="992" w:gutter="0"/>
          <w:cols w:space="425"/>
          <w:docGrid w:type="lines" w:linePitch="312"/>
        </w:sectPr>
      </w:pPr>
    </w:p>
    <w:p w14:paraId="3589491F" w14:textId="6009CA39" w:rsidR="00A74555" w:rsidRPr="0029255F" w:rsidRDefault="0029255F" w:rsidP="0029255F">
      <w:pPr>
        <w:pStyle w:val="a7"/>
        <w:numPr>
          <w:ilvl w:val="0"/>
          <w:numId w:val="2"/>
        </w:numPr>
        <w:spacing w:line="560" w:lineRule="exact"/>
        <w:ind w:left="0" w:firstLineChars="0" w:firstLine="0"/>
        <w:jc w:val="center"/>
        <w:outlineLvl w:val="1"/>
        <w:rPr>
          <w:rFonts w:ascii="Times New Roman" w:eastAsia="方正仿宋简体" w:hAnsi="Times New Roman" w:cs="Times New Roman"/>
          <w:sz w:val="24"/>
          <w:szCs w:val="32"/>
        </w:rPr>
      </w:pPr>
      <w:r w:rsidRPr="0029255F">
        <w:rPr>
          <w:rFonts w:ascii="Times New Roman" w:eastAsia="方正仿宋简体" w:hAnsi="Times New Roman" w:cs="Times New Roman"/>
          <w:sz w:val="24"/>
          <w:szCs w:val="32"/>
        </w:rPr>
        <w:lastRenderedPageBreak/>
        <w:t>梅县区各用途农用地级别基准地价成果表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11"/>
        <w:gridCol w:w="1263"/>
        <w:gridCol w:w="1031"/>
        <w:gridCol w:w="1032"/>
        <w:gridCol w:w="1033"/>
        <w:gridCol w:w="1034"/>
        <w:gridCol w:w="1034"/>
        <w:gridCol w:w="1028"/>
      </w:tblGrid>
      <w:tr w:rsidR="00003A71" w:rsidRPr="00003A71" w14:paraId="5A87DB21" w14:textId="77777777" w:rsidTr="00003A71">
        <w:trPr>
          <w:trHeight w:val="369"/>
          <w:tblHeader/>
          <w:jc w:val="center"/>
        </w:trPr>
        <w:tc>
          <w:tcPr>
            <w:tcW w:w="1703" w:type="pct"/>
            <w:gridSpan w:val="3"/>
            <w:vMerge w:val="restart"/>
            <w:shd w:val="clear" w:color="auto" w:fill="auto"/>
            <w:vAlign w:val="center"/>
          </w:tcPr>
          <w:p w14:paraId="4FF4D2BC" w14:textId="77777777" w:rsidR="00003A71" w:rsidRPr="00003A71" w:rsidRDefault="00003A71" w:rsidP="00003A71">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级别</w:t>
            </w:r>
          </w:p>
        </w:tc>
        <w:tc>
          <w:tcPr>
            <w:tcW w:w="1650" w:type="pct"/>
            <w:gridSpan w:val="3"/>
            <w:shd w:val="clear" w:color="auto" w:fill="auto"/>
            <w:noWrap/>
            <w:vAlign w:val="center"/>
          </w:tcPr>
          <w:p w14:paraId="7E455321" w14:textId="3AE3DA82" w:rsidR="00003A71" w:rsidRPr="00003A71" w:rsidRDefault="00003A71" w:rsidP="00003A71">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国有农用地</w:t>
            </w:r>
            <w:r w:rsidRPr="00003A71">
              <w:rPr>
                <w:rFonts w:ascii="Times New Roman" w:eastAsia="方正仿宋简体" w:hAnsi="Times New Roman" w:cs="Times New Roman" w:hint="eastAsia"/>
                <w:sz w:val="24"/>
                <w:szCs w:val="24"/>
              </w:rPr>
              <w:t>出让使用权价格</w:t>
            </w:r>
          </w:p>
        </w:tc>
        <w:tc>
          <w:tcPr>
            <w:tcW w:w="1647" w:type="pct"/>
            <w:gridSpan w:val="3"/>
            <w:shd w:val="clear" w:color="auto" w:fill="auto"/>
            <w:noWrap/>
            <w:vAlign w:val="center"/>
          </w:tcPr>
          <w:p w14:paraId="44931B37" w14:textId="5BB7BAB1" w:rsidR="00003A71" w:rsidRPr="00003A71" w:rsidRDefault="00003A71" w:rsidP="00003A71">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集体农用地</w:t>
            </w:r>
            <w:r w:rsidRPr="00003A71">
              <w:rPr>
                <w:rFonts w:ascii="Times New Roman" w:eastAsia="方正仿宋简体" w:hAnsi="Times New Roman" w:cs="Times New Roman" w:hint="eastAsia"/>
                <w:sz w:val="24"/>
                <w:szCs w:val="24"/>
              </w:rPr>
              <w:t>承包经营权价格</w:t>
            </w:r>
          </w:p>
        </w:tc>
      </w:tr>
      <w:tr w:rsidR="0029255F" w:rsidRPr="00003A71" w14:paraId="5CAA1608" w14:textId="77777777" w:rsidTr="00003A71">
        <w:trPr>
          <w:trHeight w:val="369"/>
          <w:tblHeader/>
          <w:jc w:val="center"/>
        </w:trPr>
        <w:tc>
          <w:tcPr>
            <w:tcW w:w="1703" w:type="pct"/>
            <w:gridSpan w:val="3"/>
            <w:vMerge/>
            <w:vAlign w:val="center"/>
          </w:tcPr>
          <w:p w14:paraId="28EE6C23"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49" w:type="pct"/>
            <w:shd w:val="clear" w:color="auto" w:fill="auto"/>
            <w:vAlign w:val="center"/>
          </w:tcPr>
          <w:p w14:paraId="5DB74AD0"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1</w:t>
            </w:r>
            <w:r w:rsidRPr="00003A71">
              <w:rPr>
                <w:rFonts w:ascii="Times New Roman" w:eastAsia="方正仿宋简体" w:hAnsi="Times New Roman" w:cs="Times New Roman"/>
                <w:sz w:val="24"/>
                <w:szCs w:val="24"/>
              </w:rPr>
              <w:t>级</w:t>
            </w:r>
          </w:p>
        </w:tc>
        <w:tc>
          <w:tcPr>
            <w:tcW w:w="550" w:type="pct"/>
            <w:shd w:val="clear" w:color="auto" w:fill="auto"/>
            <w:vAlign w:val="center"/>
          </w:tcPr>
          <w:p w14:paraId="5BBDEE12"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2</w:t>
            </w:r>
            <w:r w:rsidRPr="00003A71">
              <w:rPr>
                <w:rFonts w:ascii="Times New Roman" w:eastAsia="方正仿宋简体" w:hAnsi="Times New Roman" w:cs="Times New Roman"/>
                <w:sz w:val="24"/>
                <w:szCs w:val="24"/>
              </w:rPr>
              <w:t>级</w:t>
            </w:r>
          </w:p>
        </w:tc>
        <w:tc>
          <w:tcPr>
            <w:tcW w:w="551" w:type="pct"/>
            <w:shd w:val="clear" w:color="auto" w:fill="auto"/>
            <w:vAlign w:val="center"/>
          </w:tcPr>
          <w:p w14:paraId="20630095"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3</w:t>
            </w:r>
            <w:r w:rsidRPr="00003A71">
              <w:rPr>
                <w:rFonts w:ascii="Times New Roman" w:eastAsia="方正仿宋简体" w:hAnsi="Times New Roman" w:cs="Times New Roman"/>
                <w:sz w:val="24"/>
                <w:szCs w:val="24"/>
              </w:rPr>
              <w:t>级</w:t>
            </w:r>
          </w:p>
        </w:tc>
        <w:tc>
          <w:tcPr>
            <w:tcW w:w="550" w:type="pct"/>
            <w:shd w:val="clear" w:color="auto" w:fill="auto"/>
            <w:vAlign w:val="center"/>
          </w:tcPr>
          <w:p w14:paraId="111A1804"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1</w:t>
            </w:r>
            <w:r w:rsidRPr="00003A71">
              <w:rPr>
                <w:rFonts w:ascii="Times New Roman" w:eastAsia="方正仿宋简体" w:hAnsi="Times New Roman" w:cs="Times New Roman"/>
                <w:sz w:val="24"/>
                <w:szCs w:val="24"/>
              </w:rPr>
              <w:t>级</w:t>
            </w:r>
          </w:p>
        </w:tc>
        <w:tc>
          <w:tcPr>
            <w:tcW w:w="550" w:type="pct"/>
            <w:shd w:val="clear" w:color="auto" w:fill="auto"/>
            <w:vAlign w:val="center"/>
          </w:tcPr>
          <w:p w14:paraId="31181AA9"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2</w:t>
            </w:r>
            <w:r w:rsidRPr="00003A71">
              <w:rPr>
                <w:rFonts w:ascii="Times New Roman" w:eastAsia="方正仿宋简体" w:hAnsi="Times New Roman" w:cs="Times New Roman"/>
                <w:sz w:val="24"/>
                <w:szCs w:val="24"/>
              </w:rPr>
              <w:t>级</w:t>
            </w:r>
          </w:p>
        </w:tc>
        <w:tc>
          <w:tcPr>
            <w:tcW w:w="547" w:type="pct"/>
            <w:shd w:val="clear" w:color="auto" w:fill="auto"/>
            <w:vAlign w:val="center"/>
          </w:tcPr>
          <w:p w14:paraId="04C38AA2" w14:textId="77777777" w:rsidR="0029255F" w:rsidRPr="00003A71"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003A71">
              <w:rPr>
                <w:rFonts w:ascii="Times New Roman" w:eastAsia="方正仿宋简体" w:hAnsi="Times New Roman" w:cs="Times New Roman"/>
                <w:sz w:val="24"/>
                <w:szCs w:val="24"/>
              </w:rPr>
              <w:t>3</w:t>
            </w:r>
            <w:r w:rsidRPr="00003A71">
              <w:rPr>
                <w:rFonts w:ascii="Times New Roman" w:eastAsia="方正仿宋简体" w:hAnsi="Times New Roman" w:cs="Times New Roman"/>
                <w:sz w:val="24"/>
                <w:szCs w:val="24"/>
              </w:rPr>
              <w:t>级</w:t>
            </w:r>
          </w:p>
        </w:tc>
      </w:tr>
      <w:tr w:rsidR="0029255F" w:rsidRPr="0029255F" w14:paraId="585650A5" w14:textId="77777777" w:rsidTr="00003A71">
        <w:trPr>
          <w:trHeight w:val="369"/>
          <w:jc w:val="center"/>
        </w:trPr>
        <w:tc>
          <w:tcPr>
            <w:tcW w:w="368" w:type="pct"/>
            <w:vMerge w:val="restart"/>
            <w:shd w:val="clear" w:color="auto" w:fill="auto"/>
            <w:vAlign w:val="center"/>
          </w:tcPr>
          <w:p w14:paraId="041C1F0E"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园地</w:t>
            </w:r>
          </w:p>
        </w:tc>
        <w:tc>
          <w:tcPr>
            <w:tcW w:w="598" w:type="pct"/>
            <w:vMerge w:val="restart"/>
            <w:shd w:val="clear" w:color="auto" w:fill="auto"/>
            <w:vAlign w:val="center"/>
          </w:tcPr>
          <w:p w14:paraId="45E01003"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果园</w:t>
            </w:r>
          </w:p>
        </w:tc>
        <w:tc>
          <w:tcPr>
            <w:tcW w:w="737" w:type="pct"/>
            <w:shd w:val="clear" w:color="auto" w:fill="auto"/>
            <w:vAlign w:val="center"/>
          </w:tcPr>
          <w:p w14:paraId="3FD31835"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2054904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62</w:t>
            </w:r>
          </w:p>
        </w:tc>
        <w:tc>
          <w:tcPr>
            <w:tcW w:w="550" w:type="pct"/>
            <w:shd w:val="clear" w:color="auto" w:fill="auto"/>
            <w:vAlign w:val="center"/>
          </w:tcPr>
          <w:p w14:paraId="672FEAA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57</w:t>
            </w:r>
          </w:p>
        </w:tc>
        <w:tc>
          <w:tcPr>
            <w:tcW w:w="551" w:type="pct"/>
            <w:shd w:val="clear" w:color="auto" w:fill="auto"/>
            <w:vAlign w:val="center"/>
          </w:tcPr>
          <w:p w14:paraId="3448FF7A"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51</w:t>
            </w:r>
          </w:p>
        </w:tc>
        <w:tc>
          <w:tcPr>
            <w:tcW w:w="550" w:type="pct"/>
            <w:shd w:val="clear" w:color="auto" w:fill="auto"/>
            <w:vAlign w:val="center"/>
          </w:tcPr>
          <w:p w14:paraId="6F7DAEC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42</w:t>
            </w:r>
          </w:p>
        </w:tc>
        <w:tc>
          <w:tcPr>
            <w:tcW w:w="550" w:type="pct"/>
            <w:shd w:val="clear" w:color="auto" w:fill="auto"/>
            <w:vAlign w:val="center"/>
          </w:tcPr>
          <w:p w14:paraId="43A60E3C"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38</w:t>
            </w:r>
          </w:p>
        </w:tc>
        <w:tc>
          <w:tcPr>
            <w:tcW w:w="547" w:type="pct"/>
            <w:shd w:val="clear" w:color="auto" w:fill="auto"/>
            <w:vAlign w:val="center"/>
          </w:tcPr>
          <w:p w14:paraId="547CF1D5"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34</w:t>
            </w:r>
          </w:p>
        </w:tc>
      </w:tr>
      <w:tr w:rsidR="0029255F" w:rsidRPr="0029255F" w14:paraId="208F21E1" w14:textId="77777777" w:rsidTr="00003A71">
        <w:trPr>
          <w:trHeight w:val="369"/>
          <w:jc w:val="center"/>
        </w:trPr>
        <w:tc>
          <w:tcPr>
            <w:tcW w:w="368" w:type="pct"/>
            <w:vMerge/>
            <w:vAlign w:val="center"/>
          </w:tcPr>
          <w:p w14:paraId="0260A2BC"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ign w:val="center"/>
          </w:tcPr>
          <w:p w14:paraId="504FC323"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1EFE0271"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11B062AC"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4.13 </w:t>
            </w:r>
          </w:p>
        </w:tc>
        <w:tc>
          <w:tcPr>
            <w:tcW w:w="550" w:type="pct"/>
            <w:shd w:val="clear" w:color="auto" w:fill="auto"/>
            <w:vAlign w:val="center"/>
          </w:tcPr>
          <w:p w14:paraId="36C62E1C"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3.80 </w:t>
            </w:r>
            <w:bookmarkStart w:id="0" w:name="_GoBack"/>
            <w:bookmarkEnd w:id="0"/>
          </w:p>
        </w:tc>
        <w:tc>
          <w:tcPr>
            <w:tcW w:w="551" w:type="pct"/>
            <w:shd w:val="clear" w:color="auto" w:fill="auto"/>
            <w:vAlign w:val="center"/>
          </w:tcPr>
          <w:p w14:paraId="6BE3C8E7"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3.40 </w:t>
            </w:r>
          </w:p>
        </w:tc>
        <w:tc>
          <w:tcPr>
            <w:tcW w:w="550" w:type="pct"/>
            <w:shd w:val="clear" w:color="auto" w:fill="auto"/>
            <w:vAlign w:val="center"/>
          </w:tcPr>
          <w:p w14:paraId="1C9F32D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2.80 </w:t>
            </w:r>
          </w:p>
        </w:tc>
        <w:tc>
          <w:tcPr>
            <w:tcW w:w="550" w:type="pct"/>
            <w:shd w:val="clear" w:color="auto" w:fill="auto"/>
            <w:vAlign w:val="center"/>
          </w:tcPr>
          <w:p w14:paraId="226F265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2.53 </w:t>
            </w:r>
          </w:p>
        </w:tc>
        <w:tc>
          <w:tcPr>
            <w:tcW w:w="547" w:type="pct"/>
            <w:shd w:val="clear" w:color="auto" w:fill="auto"/>
            <w:vAlign w:val="center"/>
          </w:tcPr>
          <w:p w14:paraId="1D1DF00F"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2.27 </w:t>
            </w:r>
          </w:p>
        </w:tc>
      </w:tr>
      <w:tr w:rsidR="0029255F" w:rsidRPr="0029255F" w14:paraId="74F5A1BD" w14:textId="77777777" w:rsidTr="00003A71">
        <w:trPr>
          <w:trHeight w:val="369"/>
          <w:jc w:val="center"/>
        </w:trPr>
        <w:tc>
          <w:tcPr>
            <w:tcW w:w="368" w:type="pct"/>
            <w:vMerge/>
            <w:vAlign w:val="center"/>
          </w:tcPr>
          <w:p w14:paraId="2E137195"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restart"/>
            <w:shd w:val="clear" w:color="auto" w:fill="auto"/>
            <w:vAlign w:val="center"/>
          </w:tcPr>
          <w:p w14:paraId="3AF9277D"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茶园</w:t>
            </w:r>
          </w:p>
        </w:tc>
        <w:tc>
          <w:tcPr>
            <w:tcW w:w="737" w:type="pct"/>
            <w:shd w:val="clear" w:color="auto" w:fill="auto"/>
            <w:vAlign w:val="center"/>
          </w:tcPr>
          <w:p w14:paraId="036CAF65"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7B91660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53</w:t>
            </w:r>
          </w:p>
        </w:tc>
        <w:tc>
          <w:tcPr>
            <w:tcW w:w="550" w:type="pct"/>
            <w:shd w:val="clear" w:color="auto" w:fill="auto"/>
            <w:vAlign w:val="center"/>
          </w:tcPr>
          <w:p w14:paraId="1403ADBA"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47</w:t>
            </w:r>
          </w:p>
        </w:tc>
        <w:tc>
          <w:tcPr>
            <w:tcW w:w="551" w:type="pct"/>
            <w:shd w:val="clear" w:color="auto" w:fill="auto"/>
            <w:vAlign w:val="center"/>
          </w:tcPr>
          <w:p w14:paraId="6C2C7F3A"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c>
          <w:tcPr>
            <w:tcW w:w="550" w:type="pct"/>
            <w:shd w:val="clear" w:color="auto" w:fill="auto"/>
            <w:vAlign w:val="center"/>
          </w:tcPr>
          <w:p w14:paraId="0219B8E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35</w:t>
            </w:r>
          </w:p>
        </w:tc>
        <w:tc>
          <w:tcPr>
            <w:tcW w:w="550" w:type="pct"/>
            <w:shd w:val="clear" w:color="auto" w:fill="auto"/>
            <w:vAlign w:val="center"/>
          </w:tcPr>
          <w:p w14:paraId="2FD82275"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30</w:t>
            </w:r>
          </w:p>
        </w:tc>
        <w:tc>
          <w:tcPr>
            <w:tcW w:w="547" w:type="pct"/>
            <w:shd w:val="clear" w:color="auto" w:fill="auto"/>
            <w:vAlign w:val="center"/>
          </w:tcPr>
          <w:p w14:paraId="11AEAB7D"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r>
      <w:tr w:rsidR="0029255F" w:rsidRPr="0029255F" w14:paraId="02F52F6E" w14:textId="77777777" w:rsidTr="00003A71">
        <w:trPr>
          <w:trHeight w:val="369"/>
          <w:jc w:val="center"/>
        </w:trPr>
        <w:tc>
          <w:tcPr>
            <w:tcW w:w="368" w:type="pct"/>
            <w:vMerge/>
            <w:vAlign w:val="center"/>
          </w:tcPr>
          <w:p w14:paraId="0E4ACCDE"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ign w:val="center"/>
          </w:tcPr>
          <w:p w14:paraId="66A22834"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75ED3EA2"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2988D4B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3.53</w:t>
            </w:r>
          </w:p>
        </w:tc>
        <w:tc>
          <w:tcPr>
            <w:tcW w:w="550" w:type="pct"/>
            <w:shd w:val="clear" w:color="auto" w:fill="auto"/>
            <w:vAlign w:val="center"/>
          </w:tcPr>
          <w:p w14:paraId="015496A5"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3.13</w:t>
            </w:r>
          </w:p>
        </w:tc>
        <w:tc>
          <w:tcPr>
            <w:tcW w:w="551" w:type="pct"/>
            <w:shd w:val="clear" w:color="auto" w:fill="auto"/>
            <w:vAlign w:val="center"/>
          </w:tcPr>
          <w:p w14:paraId="2523F396"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c>
          <w:tcPr>
            <w:tcW w:w="550" w:type="pct"/>
            <w:shd w:val="clear" w:color="auto" w:fill="auto"/>
            <w:vAlign w:val="center"/>
          </w:tcPr>
          <w:p w14:paraId="6F448B72"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2.33</w:t>
            </w:r>
          </w:p>
        </w:tc>
        <w:tc>
          <w:tcPr>
            <w:tcW w:w="550" w:type="pct"/>
            <w:shd w:val="clear" w:color="auto" w:fill="auto"/>
            <w:vAlign w:val="center"/>
          </w:tcPr>
          <w:p w14:paraId="33A6847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2.00</w:t>
            </w:r>
          </w:p>
        </w:tc>
        <w:tc>
          <w:tcPr>
            <w:tcW w:w="547" w:type="pct"/>
            <w:shd w:val="clear" w:color="auto" w:fill="auto"/>
            <w:vAlign w:val="center"/>
          </w:tcPr>
          <w:p w14:paraId="1634CEFB"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r>
      <w:tr w:rsidR="0029255F" w:rsidRPr="0029255F" w14:paraId="787E9E69" w14:textId="77777777" w:rsidTr="00003A71">
        <w:trPr>
          <w:trHeight w:val="369"/>
          <w:jc w:val="center"/>
        </w:trPr>
        <w:tc>
          <w:tcPr>
            <w:tcW w:w="368" w:type="pct"/>
            <w:vMerge/>
            <w:vAlign w:val="center"/>
          </w:tcPr>
          <w:p w14:paraId="132943F0"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restart"/>
            <w:shd w:val="clear" w:color="auto" w:fill="auto"/>
            <w:vAlign w:val="center"/>
          </w:tcPr>
          <w:p w14:paraId="312011C7"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其他园地</w:t>
            </w:r>
          </w:p>
        </w:tc>
        <w:tc>
          <w:tcPr>
            <w:tcW w:w="737" w:type="pct"/>
            <w:shd w:val="clear" w:color="auto" w:fill="auto"/>
            <w:vAlign w:val="center"/>
          </w:tcPr>
          <w:p w14:paraId="3656C3A1"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399BC42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58</w:t>
            </w:r>
          </w:p>
        </w:tc>
        <w:tc>
          <w:tcPr>
            <w:tcW w:w="550" w:type="pct"/>
            <w:shd w:val="clear" w:color="auto" w:fill="auto"/>
            <w:vAlign w:val="center"/>
          </w:tcPr>
          <w:p w14:paraId="27C06BF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53</w:t>
            </w:r>
          </w:p>
        </w:tc>
        <w:tc>
          <w:tcPr>
            <w:tcW w:w="551" w:type="pct"/>
            <w:shd w:val="clear" w:color="auto" w:fill="auto"/>
            <w:vAlign w:val="center"/>
          </w:tcPr>
          <w:p w14:paraId="1BFA1F1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c>
          <w:tcPr>
            <w:tcW w:w="550" w:type="pct"/>
            <w:shd w:val="clear" w:color="auto" w:fill="auto"/>
            <w:vAlign w:val="center"/>
          </w:tcPr>
          <w:p w14:paraId="6586CE8D"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38</w:t>
            </w:r>
          </w:p>
        </w:tc>
        <w:tc>
          <w:tcPr>
            <w:tcW w:w="550" w:type="pct"/>
            <w:shd w:val="clear" w:color="auto" w:fill="auto"/>
            <w:vAlign w:val="center"/>
          </w:tcPr>
          <w:p w14:paraId="7FAEEF5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35</w:t>
            </w:r>
          </w:p>
        </w:tc>
        <w:tc>
          <w:tcPr>
            <w:tcW w:w="547" w:type="pct"/>
            <w:shd w:val="clear" w:color="auto" w:fill="auto"/>
            <w:vAlign w:val="center"/>
          </w:tcPr>
          <w:p w14:paraId="7520703C"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r>
      <w:tr w:rsidR="0029255F" w:rsidRPr="0029255F" w14:paraId="3D8F5A09" w14:textId="77777777" w:rsidTr="00003A71">
        <w:trPr>
          <w:trHeight w:val="369"/>
          <w:jc w:val="center"/>
        </w:trPr>
        <w:tc>
          <w:tcPr>
            <w:tcW w:w="368" w:type="pct"/>
            <w:vMerge/>
            <w:vAlign w:val="center"/>
          </w:tcPr>
          <w:p w14:paraId="2C9022A6"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ign w:val="center"/>
          </w:tcPr>
          <w:p w14:paraId="308E0190"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52DEC12F"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46A61A0A"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3.87 </w:t>
            </w:r>
          </w:p>
        </w:tc>
        <w:tc>
          <w:tcPr>
            <w:tcW w:w="550" w:type="pct"/>
            <w:shd w:val="clear" w:color="auto" w:fill="auto"/>
            <w:vAlign w:val="center"/>
          </w:tcPr>
          <w:p w14:paraId="6D41D60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3.53 </w:t>
            </w:r>
          </w:p>
        </w:tc>
        <w:tc>
          <w:tcPr>
            <w:tcW w:w="551" w:type="pct"/>
            <w:shd w:val="clear" w:color="auto" w:fill="auto"/>
            <w:vAlign w:val="center"/>
          </w:tcPr>
          <w:p w14:paraId="11BD0066"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c>
          <w:tcPr>
            <w:tcW w:w="550" w:type="pct"/>
            <w:shd w:val="clear" w:color="auto" w:fill="auto"/>
            <w:vAlign w:val="center"/>
          </w:tcPr>
          <w:p w14:paraId="1AC4F68A"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2.53 </w:t>
            </w:r>
          </w:p>
        </w:tc>
        <w:tc>
          <w:tcPr>
            <w:tcW w:w="550" w:type="pct"/>
            <w:shd w:val="clear" w:color="auto" w:fill="auto"/>
            <w:vAlign w:val="center"/>
          </w:tcPr>
          <w:p w14:paraId="1132C96D"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2.33 </w:t>
            </w:r>
          </w:p>
        </w:tc>
        <w:tc>
          <w:tcPr>
            <w:tcW w:w="547" w:type="pct"/>
            <w:shd w:val="clear" w:color="auto" w:fill="auto"/>
            <w:vAlign w:val="center"/>
          </w:tcPr>
          <w:p w14:paraId="64662466"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r>
      <w:tr w:rsidR="0029255F" w:rsidRPr="0029255F" w14:paraId="7F3505A9" w14:textId="77777777" w:rsidTr="00003A71">
        <w:trPr>
          <w:trHeight w:val="369"/>
          <w:jc w:val="center"/>
        </w:trPr>
        <w:tc>
          <w:tcPr>
            <w:tcW w:w="966" w:type="pct"/>
            <w:gridSpan w:val="2"/>
            <w:vMerge w:val="restart"/>
            <w:shd w:val="clear" w:color="auto" w:fill="auto"/>
            <w:vAlign w:val="center"/>
          </w:tcPr>
          <w:p w14:paraId="3F7DE436"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林地</w:t>
            </w:r>
          </w:p>
        </w:tc>
        <w:tc>
          <w:tcPr>
            <w:tcW w:w="737" w:type="pct"/>
            <w:shd w:val="clear" w:color="auto" w:fill="auto"/>
            <w:vAlign w:val="center"/>
          </w:tcPr>
          <w:p w14:paraId="5BA8B665"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726A252B"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26</w:t>
            </w:r>
          </w:p>
        </w:tc>
        <w:tc>
          <w:tcPr>
            <w:tcW w:w="550" w:type="pct"/>
            <w:shd w:val="clear" w:color="auto" w:fill="auto"/>
            <w:vAlign w:val="center"/>
          </w:tcPr>
          <w:p w14:paraId="6D20D2B6"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22</w:t>
            </w:r>
          </w:p>
        </w:tc>
        <w:tc>
          <w:tcPr>
            <w:tcW w:w="551" w:type="pct"/>
            <w:shd w:val="clear" w:color="auto" w:fill="auto"/>
            <w:vAlign w:val="center"/>
          </w:tcPr>
          <w:p w14:paraId="1F408622"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19</w:t>
            </w:r>
          </w:p>
        </w:tc>
        <w:tc>
          <w:tcPr>
            <w:tcW w:w="550" w:type="pct"/>
            <w:shd w:val="clear" w:color="auto" w:fill="auto"/>
            <w:vAlign w:val="center"/>
          </w:tcPr>
          <w:p w14:paraId="09667D2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23</w:t>
            </w:r>
          </w:p>
        </w:tc>
        <w:tc>
          <w:tcPr>
            <w:tcW w:w="550" w:type="pct"/>
            <w:shd w:val="clear" w:color="auto" w:fill="auto"/>
            <w:vAlign w:val="center"/>
          </w:tcPr>
          <w:p w14:paraId="3BDB05FF"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20</w:t>
            </w:r>
          </w:p>
        </w:tc>
        <w:tc>
          <w:tcPr>
            <w:tcW w:w="547" w:type="pct"/>
            <w:shd w:val="clear" w:color="auto" w:fill="auto"/>
            <w:vAlign w:val="center"/>
          </w:tcPr>
          <w:p w14:paraId="5C81EB8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17</w:t>
            </w:r>
          </w:p>
        </w:tc>
      </w:tr>
      <w:tr w:rsidR="0029255F" w:rsidRPr="0029255F" w14:paraId="7D4FD79E" w14:textId="77777777" w:rsidTr="00003A71">
        <w:trPr>
          <w:trHeight w:val="369"/>
          <w:jc w:val="center"/>
        </w:trPr>
        <w:tc>
          <w:tcPr>
            <w:tcW w:w="966" w:type="pct"/>
            <w:gridSpan w:val="2"/>
            <w:vMerge/>
            <w:vAlign w:val="center"/>
          </w:tcPr>
          <w:p w14:paraId="30271503"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665DEE3A"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3C89149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1.73 </w:t>
            </w:r>
          </w:p>
        </w:tc>
        <w:tc>
          <w:tcPr>
            <w:tcW w:w="550" w:type="pct"/>
            <w:shd w:val="clear" w:color="auto" w:fill="auto"/>
            <w:vAlign w:val="center"/>
          </w:tcPr>
          <w:p w14:paraId="71E8BA4D"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1.47</w:t>
            </w:r>
          </w:p>
        </w:tc>
        <w:tc>
          <w:tcPr>
            <w:tcW w:w="551" w:type="pct"/>
            <w:shd w:val="clear" w:color="auto" w:fill="auto"/>
            <w:vAlign w:val="center"/>
          </w:tcPr>
          <w:p w14:paraId="08401210"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1.27 </w:t>
            </w:r>
          </w:p>
        </w:tc>
        <w:tc>
          <w:tcPr>
            <w:tcW w:w="550" w:type="pct"/>
            <w:shd w:val="clear" w:color="auto" w:fill="auto"/>
            <w:vAlign w:val="center"/>
          </w:tcPr>
          <w:p w14:paraId="1D01AD7B"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1.53 </w:t>
            </w:r>
          </w:p>
        </w:tc>
        <w:tc>
          <w:tcPr>
            <w:tcW w:w="550" w:type="pct"/>
            <w:shd w:val="clear" w:color="auto" w:fill="auto"/>
            <w:vAlign w:val="center"/>
          </w:tcPr>
          <w:p w14:paraId="64690DF7"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1.33 </w:t>
            </w:r>
          </w:p>
        </w:tc>
        <w:tc>
          <w:tcPr>
            <w:tcW w:w="547" w:type="pct"/>
            <w:shd w:val="clear" w:color="auto" w:fill="auto"/>
            <w:vAlign w:val="center"/>
          </w:tcPr>
          <w:p w14:paraId="2D49A51B"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1.13 </w:t>
            </w:r>
          </w:p>
        </w:tc>
      </w:tr>
      <w:tr w:rsidR="0029255F" w:rsidRPr="0029255F" w14:paraId="097C82FE" w14:textId="77777777" w:rsidTr="00003A71">
        <w:trPr>
          <w:trHeight w:val="369"/>
          <w:jc w:val="center"/>
        </w:trPr>
        <w:tc>
          <w:tcPr>
            <w:tcW w:w="966" w:type="pct"/>
            <w:gridSpan w:val="2"/>
            <w:vMerge w:val="restart"/>
            <w:shd w:val="clear" w:color="auto" w:fill="auto"/>
            <w:vAlign w:val="center"/>
          </w:tcPr>
          <w:p w14:paraId="7B0FCE4B"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草地</w:t>
            </w:r>
          </w:p>
        </w:tc>
        <w:tc>
          <w:tcPr>
            <w:tcW w:w="737" w:type="pct"/>
            <w:shd w:val="clear" w:color="auto" w:fill="auto"/>
            <w:vAlign w:val="center"/>
          </w:tcPr>
          <w:p w14:paraId="286A03DD"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06230F6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22</w:t>
            </w:r>
          </w:p>
        </w:tc>
        <w:tc>
          <w:tcPr>
            <w:tcW w:w="550" w:type="pct"/>
            <w:shd w:val="clear" w:color="auto" w:fill="auto"/>
            <w:vAlign w:val="center"/>
          </w:tcPr>
          <w:p w14:paraId="0A138FC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20</w:t>
            </w:r>
          </w:p>
        </w:tc>
        <w:tc>
          <w:tcPr>
            <w:tcW w:w="551" w:type="pct"/>
            <w:shd w:val="clear" w:color="auto" w:fill="auto"/>
            <w:vAlign w:val="center"/>
          </w:tcPr>
          <w:p w14:paraId="2B7FB490"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c>
          <w:tcPr>
            <w:tcW w:w="550" w:type="pct"/>
            <w:shd w:val="clear" w:color="auto" w:fill="auto"/>
            <w:vAlign w:val="center"/>
          </w:tcPr>
          <w:p w14:paraId="5D3EC80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16</w:t>
            </w:r>
          </w:p>
        </w:tc>
        <w:tc>
          <w:tcPr>
            <w:tcW w:w="550" w:type="pct"/>
            <w:shd w:val="clear" w:color="auto" w:fill="auto"/>
            <w:vAlign w:val="center"/>
          </w:tcPr>
          <w:p w14:paraId="4C8CE54C"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14</w:t>
            </w:r>
          </w:p>
        </w:tc>
        <w:tc>
          <w:tcPr>
            <w:tcW w:w="547" w:type="pct"/>
            <w:shd w:val="clear" w:color="auto" w:fill="auto"/>
            <w:vAlign w:val="center"/>
          </w:tcPr>
          <w:p w14:paraId="5445814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r>
      <w:tr w:rsidR="0029255F" w:rsidRPr="0029255F" w14:paraId="0D9AC54A" w14:textId="77777777" w:rsidTr="00003A71">
        <w:trPr>
          <w:trHeight w:val="369"/>
          <w:jc w:val="center"/>
        </w:trPr>
        <w:tc>
          <w:tcPr>
            <w:tcW w:w="966" w:type="pct"/>
            <w:gridSpan w:val="2"/>
            <w:vMerge/>
            <w:vAlign w:val="center"/>
          </w:tcPr>
          <w:p w14:paraId="08B9FEBA"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626DDEBD"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2C06E93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1.47 </w:t>
            </w:r>
          </w:p>
        </w:tc>
        <w:tc>
          <w:tcPr>
            <w:tcW w:w="550" w:type="pct"/>
            <w:shd w:val="clear" w:color="auto" w:fill="auto"/>
            <w:vAlign w:val="center"/>
          </w:tcPr>
          <w:p w14:paraId="202D42FD"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1.33 </w:t>
            </w:r>
          </w:p>
        </w:tc>
        <w:tc>
          <w:tcPr>
            <w:tcW w:w="551" w:type="pct"/>
            <w:shd w:val="clear" w:color="auto" w:fill="auto"/>
            <w:vAlign w:val="center"/>
          </w:tcPr>
          <w:p w14:paraId="036FA840"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c>
          <w:tcPr>
            <w:tcW w:w="550" w:type="pct"/>
            <w:shd w:val="clear" w:color="auto" w:fill="auto"/>
            <w:vAlign w:val="center"/>
          </w:tcPr>
          <w:p w14:paraId="6D96458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1.07</w:t>
            </w:r>
          </w:p>
        </w:tc>
        <w:tc>
          <w:tcPr>
            <w:tcW w:w="550" w:type="pct"/>
            <w:shd w:val="clear" w:color="auto" w:fill="auto"/>
            <w:vAlign w:val="center"/>
          </w:tcPr>
          <w:p w14:paraId="38F6920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0.93 </w:t>
            </w:r>
          </w:p>
        </w:tc>
        <w:tc>
          <w:tcPr>
            <w:tcW w:w="547" w:type="pct"/>
            <w:shd w:val="clear" w:color="auto" w:fill="auto"/>
            <w:vAlign w:val="center"/>
          </w:tcPr>
          <w:p w14:paraId="664C064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w:t>
            </w:r>
          </w:p>
        </w:tc>
      </w:tr>
      <w:tr w:rsidR="0029255F" w:rsidRPr="0029255F" w14:paraId="1AD22487" w14:textId="77777777" w:rsidTr="00003A71">
        <w:trPr>
          <w:trHeight w:val="369"/>
          <w:jc w:val="center"/>
        </w:trPr>
        <w:tc>
          <w:tcPr>
            <w:tcW w:w="368" w:type="pct"/>
            <w:vMerge w:val="restart"/>
            <w:shd w:val="clear" w:color="auto" w:fill="auto"/>
            <w:vAlign w:val="center"/>
          </w:tcPr>
          <w:p w14:paraId="058F7164"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耕地</w:t>
            </w:r>
          </w:p>
        </w:tc>
        <w:tc>
          <w:tcPr>
            <w:tcW w:w="598" w:type="pct"/>
            <w:vMerge w:val="restart"/>
            <w:shd w:val="clear" w:color="auto" w:fill="auto"/>
            <w:vAlign w:val="center"/>
          </w:tcPr>
          <w:p w14:paraId="6AFDC412"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水田</w:t>
            </w:r>
          </w:p>
        </w:tc>
        <w:tc>
          <w:tcPr>
            <w:tcW w:w="737" w:type="pct"/>
            <w:shd w:val="clear" w:color="auto" w:fill="auto"/>
            <w:vAlign w:val="center"/>
          </w:tcPr>
          <w:p w14:paraId="2457CFF7"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57D20016"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72</w:t>
            </w:r>
          </w:p>
        </w:tc>
        <w:tc>
          <w:tcPr>
            <w:tcW w:w="550" w:type="pct"/>
            <w:shd w:val="clear" w:color="auto" w:fill="auto"/>
            <w:vAlign w:val="center"/>
          </w:tcPr>
          <w:p w14:paraId="2E5A1F2A"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62</w:t>
            </w:r>
          </w:p>
        </w:tc>
        <w:tc>
          <w:tcPr>
            <w:tcW w:w="551" w:type="pct"/>
            <w:shd w:val="clear" w:color="auto" w:fill="auto"/>
            <w:vAlign w:val="center"/>
          </w:tcPr>
          <w:p w14:paraId="526A598F"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52</w:t>
            </w:r>
          </w:p>
        </w:tc>
        <w:tc>
          <w:tcPr>
            <w:tcW w:w="550" w:type="pct"/>
            <w:shd w:val="clear" w:color="auto" w:fill="auto"/>
            <w:vAlign w:val="center"/>
          </w:tcPr>
          <w:p w14:paraId="54FAB1D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51</w:t>
            </w:r>
          </w:p>
        </w:tc>
        <w:tc>
          <w:tcPr>
            <w:tcW w:w="550" w:type="pct"/>
            <w:shd w:val="clear" w:color="auto" w:fill="auto"/>
            <w:vAlign w:val="center"/>
          </w:tcPr>
          <w:p w14:paraId="30857EB7"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44</w:t>
            </w:r>
          </w:p>
        </w:tc>
        <w:tc>
          <w:tcPr>
            <w:tcW w:w="547" w:type="pct"/>
            <w:shd w:val="clear" w:color="auto" w:fill="auto"/>
            <w:vAlign w:val="center"/>
          </w:tcPr>
          <w:p w14:paraId="0C5B04C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37</w:t>
            </w:r>
          </w:p>
        </w:tc>
      </w:tr>
      <w:tr w:rsidR="0029255F" w:rsidRPr="0029255F" w14:paraId="73623C28" w14:textId="77777777" w:rsidTr="00003A71">
        <w:trPr>
          <w:trHeight w:val="369"/>
          <w:jc w:val="center"/>
        </w:trPr>
        <w:tc>
          <w:tcPr>
            <w:tcW w:w="368" w:type="pct"/>
            <w:vMerge/>
            <w:vAlign w:val="center"/>
          </w:tcPr>
          <w:p w14:paraId="0ACFFC4E"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ign w:val="center"/>
          </w:tcPr>
          <w:p w14:paraId="680EE4B8"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1E696360"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4C162F5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4.80 </w:t>
            </w:r>
          </w:p>
        </w:tc>
        <w:tc>
          <w:tcPr>
            <w:tcW w:w="550" w:type="pct"/>
            <w:shd w:val="clear" w:color="auto" w:fill="auto"/>
            <w:vAlign w:val="center"/>
          </w:tcPr>
          <w:p w14:paraId="0A240CA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4.13 </w:t>
            </w:r>
          </w:p>
        </w:tc>
        <w:tc>
          <w:tcPr>
            <w:tcW w:w="551" w:type="pct"/>
            <w:shd w:val="clear" w:color="auto" w:fill="auto"/>
            <w:vAlign w:val="center"/>
          </w:tcPr>
          <w:p w14:paraId="240644E7"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3.47</w:t>
            </w:r>
          </w:p>
        </w:tc>
        <w:tc>
          <w:tcPr>
            <w:tcW w:w="550" w:type="pct"/>
            <w:shd w:val="clear" w:color="auto" w:fill="auto"/>
            <w:vAlign w:val="center"/>
          </w:tcPr>
          <w:p w14:paraId="1F8E0A6B"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3.40 </w:t>
            </w:r>
          </w:p>
        </w:tc>
        <w:tc>
          <w:tcPr>
            <w:tcW w:w="550" w:type="pct"/>
            <w:shd w:val="clear" w:color="auto" w:fill="auto"/>
            <w:vAlign w:val="center"/>
          </w:tcPr>
          <w:p w14:paraId="27325CB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2.93</w:t>
            </w:r>
          </w:p>
        </w:tc>
        <w:tc>
          <w:tcPr>
            <w:tcW w:w="547" w:type="pct"/>
            <w:shd w:val="clear" w:color="auto" w:fill="auto"/>
            <w:vAlign w:val="center"/>
          </w:tcPr>
          <w:p w14:paraId="521B10D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2.47</w:t>
            </w:r>
          </w:p>
        </w:tc>
      </w:tr>
      <w:tr w:rsidR="0029255F" w:rsidRPr="0029255F" w14:paraId="4D2A1416" w14:textId="77777777" w:rsidTr="00003A71">
        <w:trPr>
          <w:trHeight w:val="369"/>
          <w:jc w:val="center"/>
        </w:trPr>
        <w:tc>
          <w:tcPr>
            <w:tcW w:w="368" w:type="pct"/>
            <w:vMerge/>
            <w:vAlign w:val="center"/>
          </w:tcPr>
          <w:p w14:paraId="1AAAB6E1"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restart"/>
            <w:shd w:val="clear" w:color="auto" w:fill="auto"/>
            <w:vAlign w:val="center"/>
          </w:tcPr>
          <w:p w14:paraId="2236A264"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旱地</w:t>
            </w:r>
          </w:p>
        </w:tc>
        <w:tc>
          <w:tcPr>
            <w:tcW w:w="737" w:type="pct"/>
            <w:shd w:val="clear" w:color="auto" w:fill="auto"/>
            <w:vAlign w:val="center"/>
          </w:tcPr>
          <w:p w14:paraId="2500A933"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2567DF52"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60</w:t>
            </w:r>
          </w:p>
        </w:tc>
        <w:tc>
          <w:tcPr>
            <w:tcW w:w="550" w:type="pct"/>
            <w:shd w:val="clear" w:color="auto" w:fill="auto"/>
            <w:vAlign w:val="center"/>
          </w:tcPr>
          <w:p w14:paraId="1CEF25C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54</w:t>
            </w:r>
          </w:p>
        </w:tc>
        <w:tc>
          <w:tcPr>
            <w:tcW w:w="551" w:type="pct"/>
            <w:shd w:val="clear" w:color="auto" w:fill="auto"/>
            <w:vAlign w:val="center"/>
          </w:tcPr>
          <w:p w14:paraId="1D8A2196"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48</w:t>
            </w:r>
          </w:p>
        </w:tc>
        <w:tc>
          <w:tcPr>
            <w:tcW w:w="550" w:type="pct"/>
            <w:shd w:val="clear" w:color="auto" w:fill="auto"/>
            <w:vAlign w:val="center"/>
          </w:tcPr>
          <w:p w14:paraId="5737317C"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43</w:t>
            </w:r>
          </w:p>
        </w:tc>
        <w:tc>
          <w:tcPr>
            <w:tcW w:w="550" w:type="pct"/>
            <w:shd w:val="clear" w:color="auto" w:fill="auto"/>
            <w:vAlign w:val="center"/>
          </w:tcPr>
          <w:p w14:paraId="7B72528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40</w:t>
            </w:r>
          </w:p>
        </w:tc>
        <w:tc>
          <w:tcPr>
            <w:tcW w:w="547" w:type="pct"/>
            <w:shd w:val="clear" w:color="auto" w:fill="auto"/>
            <w:vAlign w:val="center"/>
          </w:tcPr>
          <w:p w14:paraId="6BD45E1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35</w:t>
            </w:r>
          </w:p>
        </w:tc>
      </w:tr>
      <w:tr w:rsidR="0029255F" w:rsidRPr="0029255F" w14:paraId="2910B41C" w14:textId="77777777" w:rsidTr="00003A71">
        <w:trPr>
          <w:trHeight w:val="369"/>
          <w:jc w:val="center"/>
        </w:trPr>
        <w:tc>
          <w:tcPr>
            <w:tcW w:w="368" w:type="pct"/>
            <w:vMerge/>
            <w:vAlign w:val="center"/>
          </w:tcPr>
          <w:p w14:paraId="62515C58"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598" w:type="pct"/>
            <w:vMerge/>
            <w:vAlign w:val="center"/>
          </w:tcPr>
          <w:p w14:paraId="66507954"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384B71CB"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41595043"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4.00 </w:t>
            </w:r>
          </w:p>
        </w:tc>
        <w:tc>
          <w:tcPr>
            <w:tcW w:w="550" w:type="pct"/>
            <w:shd w:val="clear" w:color="auto" w:fill="auto"/>
            <w:vAlign w:val="center"/>
          </w:tcPr>
          <w:p w14:paraId="1A68FA2D"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3.60 </w:t>
            </w:r>
          </w:p>
        </w:tc>
        <w:tc>
          <w:tcPr>
            <w:tcW w:w="551" w:type="pct"/>
            <w:shd w:val="clear" w:color="auto" w:fill="auto"/>
            <w:vAlign w:val="center"/>
          </w:tcPr>
          <w:p w14:paraId="4852500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3.20 </w:t>
            </w:r>
          </w:p>
        </w:tc>
        <w:tc>
          <w:tcPr>
            <w:tcW w:w="550" w:type="pct"/>
            <w:shd w:val="clear" w:color="auto" w:fill="auto"/>
            <w:vAlign w:val="center"/>
          </w:tcPr>
          <w:p w14:paraId="18D5523F"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2.87 </w:t>
            </w:r>
          </w:p>
        </w:tc>
        <w:tc>
          <w:tcPr>
            <w:tcW w:w="550" w:type="pct"/>
            <w:shd w:val="clear" w:color="auto" w:fill="auto"/>
            <w:vAlign w:val="center"/>
          </w:tcPr>
          <w:p w14:paraId="4AC100B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2.67 </w:t>
            </w:r>
          </w:p>
        </w:tc>
        <w:tc>
          <w:tcPr>
            <w:tcW w:w="547" w:type="pct"/>
            <w:shd w:val="clear" w:color="auto" w:fill="auto"/>
            <w:vAlign w:val="center"/>
          </w:tcPr>
          <w:p w14:paraId="694577C5"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2.33 </w:t>
            </w:r>
          </w:p>
        </w:tc>
      </w:tr>
      <w:tr w:rsidR="0029255F" w:rsidRPr="0029255F" w14:paraId="74DB7780" w14:textId="77777777" w:rsidTr="00003A71">
        <w:trPr>
          <w:trHeight w:val="369"/>
          <w:jc w:val="center"/>
        </w:trPr>
        <w:tc>
          <w:tcPr>
            <w:tcW w:w="966" w:type="pct"/>
            <w:gridSpan w:val="2"/>
            <w:vMerge w:val="restart"/>
            <w:shd w:val="clear" w:color="auto" w:fill="auto"/>
            <w:vAlign w:val="center"/>
          </w:tcPr>
          <w:p w14:paraId="00DA4D19"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坑塘水面</w:t>
            </w:r>
          </w:p>
        </w:tc>
        <w:tc>
          <w:tcPr>
            <w:tcW w:w="737" w:type="pct"/>
            <w:shd w:val="clear" w:color="auto" w:fill="auto"/>
            <w:vAlign w:val="center"/>
          </w:tcPr>
          <w:p w14:paraId="51CC7107"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平方米</w:t>
            </w:r>
          </w:p>
        </w:tc>
        <w:tc>
          <w:tcPr>
            <w:tcW w:w="549" w:type="pct"/>
            <w:shd w:val="clear" w:color="auto" w:fill="auto"/>
            <w:vAlign w:val="center"/>
          </w:tcPr>
          <w:p w14:paraId="2B18F52F"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73</w:t>
            </w:r>
          </w:p>
        </w:tc>
        <w:tc>
          <w:tcPr>
            <w:tcW w:w="550" w:type="pct"/>
            <w:shd w:val="clear" w:color="auto" w:fill="auto"/>
            <w:vAlign w:val="center"/>
          </w:tcPr>
          <w:p w14:paraId="7782D0A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63</w:t>
            </w:r>
          </w:p>
        </w:tc>
        <w:tc>
          <w:tcPr>
            <w:tcW w:w="551" w:type="pct"/>
            <w:shd w:val="clear" w:color="auto" w:fill="auto"/>
            <w:vAlign w:val="center"/>
          </w:tcPr>
          <w:p w14:paraId="708AB868"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54</w:t>
            </w:r>
          </w:p>
        </w:tc>
        <w:tc>
          <w:tcPr>
            <w:tcW w:w="550" w:type="pct"/>
            <w:shd w:val="clear" w:color="auto" w:fill="auto"/>
            <w:vAlign w:val="center"/>
          </w:tcPr>
          <w:p w14:paraId="14D15ACE"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52</w:t>
            </w:r>
          </w:p>
        </w:tc>
        <w:tc>
          <w:tcPr>
            <w:tcW w:w="550" w:type="pct"/>
            <w:shd w:val="clear" w:color="auto" w:fill="auto"/>
            <w:vAlign w:val="center"/>
          </w:tcPr>
          <w:p w14:paraId="3E954F67"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46</w:t>
            </w:r>
          </w:p>
        </w:tc>
        <w:tc>
          <w:tcPr>
            <w:tcW w:w="547" w:type="pct"/>
            <w:shd w:val="clear" w:color="auto" w:fill="auto"/>
            <w:vAlign w:val="center"/>
          </w:tcPr>
          <w:p w14:paraId="0113EF9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40</w:t>
            </w:r>
          </w:p>
        </w:tc>
      </w:tr>
      <w:tr w:rsidR="0029255F" w:rsidRPr="0029255F" w14:paraId="0200AC08" w14:textId="77777777" w:rsidTr="00003A71">
        <w:trPr>
          <w:trHeight w:val="369"/>
          <w:jc w:val="center"/>
        </w:trPr>
        <w:tc>
          <w:tcPr>
            <w:tcW w:w="966" w:type="pct"/>
            <w:gridSpan w:val="2"/>
            <w:vMerge/>
            <w:vAlign w:val="center"/>
          </w:tcPr>
          <w:p w14:paraId="22846F2D"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p>
        </w:tc>
        <w:tc>
          <w:tcPr>
            <w:tcW w:w="737" w:type="pct"/>
            <w:shd w:val="clear" w:color="auto" w:fill="auto"/>
            <w:vAlign w:val="center"/>
          </w:tcPr>
          <w:p w14:paraId="4DA9D229" w14:textId="77777777" w:rsidR="0029255F" w:rsidRPr="0029255F" w:rsidRDefault="0029255F" w:rsidP="007E1429">
            <w:pPr>
              <w:widowControl/>
              <w:adjustRightInd w:val="0"/>
              <w:snapToGrid w:val="0"/>
              <w:spacing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万元</w:t>
            </w:r>
            <w:r w:rsidRPr="0029255F">
              <w:rPr>
                <w:rFonts w:ascii="Times New Roman" w:eastAsia="方正仿宋简体" w:hAnsi="Times New Roman" w:cs="Times New Roman"/>
                <w:sz w:val="24"/>
                <w:szCs w:val="24"/>
              </w:rPr>
              <w:t>/</w:t>
            </w:r>
            <w:r w:rsidRPr="0029255F">
              <w:rPr>
                <w:rFonts w:ascii="Times New Roman" w:eastAsia="方正仿宋简体" w:hAnsi="Times New Roman" w:cs="Times New Roman"/>
                <w:sz w:val="24"/>
                <w:szCs w:val="24"/>
              </w:rPr>
              <w:t>亩</w:t>
            </w:r>
          </w:p>
        </w:tc>
        <w:tc>
          <w:tcPr>
            <w:tcW w:w="549" w:type="pct"/>
            <w:shd w:val="clear" w:color="auto" w:fill="auto"/>
            <w:vAlign w:val="center"/>
          </w:tcPr>
          <w:p w14:paraId="06F04D4F"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4.87 </w:t>
            </w:r>
          </w:p>
        </w:tc>
        <w:tc>
          <w:tcPr>
            <w:tcW w:w="550" w:type="pct"/>
            <w:shd w:val="clear" w:color="auto" w:fill="auto"/>
            <w:vAlign w:val="center"/>
          </w:tcPr>
          <w:p w14:paraId="4BD27E1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4.20 </w:t>
            </w:r>
          </w:p>
        </w:tc>
        <w:tc>
          <w:tcPr>
            <w:tcW w:w="551" w:type="pct"/>
            <w:shd w:val="clear" w:color="auto" w:fill="auto"/>
            <w:vAlign w:val="center"/>
          </w:tcPr>
          <w:p w14:paraId="653BAFD0"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3.60 </w:t>
            </w:r>
          </w:p>
        </w:tc>
        <w:tc>
          <w:tcPr>
            <w:tcW w:w="550" w:type="pct"/>
            <w:shd w:val="clear" w:color="auto" w:fill="auto"/>
            <w:vAlign w:val="center"/>
          </w:tcPr>
          <w:p w14:paraId="3DD4A3A4"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3.47 </w:t>
            </w:r>
          </w:p>
        </w:tc>
        <w:tc>
          <w:tcPr>
            <w:tcW w:w="550" w:type="pct"/>
            <w:shd w:val="clear" w:color="auto" w:fill="auto"/>
            <w:vAlign w:val="center"/>
          </w:tcPr>
          <w:p w14:paraId="2196A5B1"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3.07 </w:t>
            </w:r>
          </w:p>
        </w:tc>
        <w:tc>
          <w:tcPr>
            <w:tcW w:w="547" w:type="pct"/>
            <w:shd w:val="clear" w:color="auto" w:fill="auto"/>
            <w:vAlign w:val="center"/>
          </w:tcPr>
          <w:p w14:paraId="2B5F4C59" w14:textId="77777777" w:rsidR="0029255F" w:rsidRPr="0029255F" w:rsidRDefault="0029255F" w:rsidP="007E1429">
            <w:pPr>
              <w:spacing w:before="72" w:after="72" w:line="240" w:lineRule="exact"/>
              <w:jc w:val="center"/>
              <w:rPr>
                <w:rFonts w:ascii="Times New Roman" w:eastAsia="方正仿宋简体" w:hAnsi="Times New Roman" w:cs="Times New Roman"/>
                <w:sz w:val="24"/>
                <w:szCs w:val="24"/>
              </w:rPr>
            </w:pPr>
            <w:r w:rsidRPr="0029255F">
              <w:rPr>
                <w:rFonts w:ascii="Times New Roman" w:eastAsia="方正仿宋简体" w:hAnsi="Times New Roman" w:cs="Times New Roman"/>
                <w:sz w:val="24"/>
                <w:szCs w:val="24"/>
              </w:rPr>
              <w:t xml:space="preserve">2.67 </w:t>
            </w:r>
          </w:p>
        </w:tc>
      </w:tr>
    </w:tbl>
    <w:p w14:paraId="308E0492" w14:textId="3FFAE182" w:rsidR="0029255F" w:rsidRDefault="0029255F" w:rsidP="0029255F">
      <w:pPr>
        <w:autoSpaceDE w:val="0"/>
        <w:autoSpaceDN w:val="0"/>
        <w:adjustRightInd w:val="0"/>
        <w:snapToGrid w:val="0"/>
        <w:rPr>
          <w:rFonts w:ascii="Times New Roman" w:eastAsia="方正仿宋简体" w:hAnsi="Times New Roman" w:cs="Times New Roman"/>
          <w:sz w:val="24"/>
          <w:szCs w:val="32"/>
        </w:rPr>
      </w:pPr>
      <w:r w:rsidRPr="0029255F">
        <w:rPr>
          <w:rFonts w:ascii="Times New Roman" w:eastAsia="方正仿宋简体" w:hAnsi="Times New Roman" w:cs="Times New Roman"/>
          <w:sz w:val="24"/>
          <w:szCs w:val="32"/>
        </w:rPr>
        <w:t>注：</w:t>
      </w:r>
      <w:r w:rsidR="00364681">
        <w:rPr>
          <w:rFonts w:ascii="Times New Roman" w:eastAsia="方正仿宋简体" w:hAnsi="Times New Roman" w:cs="Times New Roman" w:hint="eastAsia"/>
          <w:sz w:val="24"/>
          <w:szCs w:val="32"/>
        </w:rPr>
        <w:t>1</w:t>
      </w:r>
      <w:r w:rsidR="00364681">
        <w:rPr>
          <w:rFonts w:ascii="Times New Roman" w:eastAsia="方正仿宋简体" w:hAnsi="Times New Roman" w:cs="Times New Roman"/>
          <w:sz w:val="24"/>
          <w:szCs w:val="32"/>
        </w:rPr>
        <w:t>.</w:t>
      </w:r>
      <w:r w:rsidRPr="0029255F">
        <w:rPr>
          <w:rFonts w:ascii="Times New Roman" w:eastAsia="方正仿宋简体" w:hAnsi="Times New Roman" w:cs="Times New Roman" w:hint="eastAsia"/>
          <w:sz w:val="24"/>
          <w:szCs w:val="32"/>
        </w:rPr>
        <w:t>耕地（水田）包含了水田和水浇地；林地包含了林地和橡胶林地。</w:t>
      </w:r>
    </w:p>
    <w:p w14:paraId="4116BB2D" w14:textId="79DFE5D7" w:rsidR="00364681" w:rsidRPr="0029255F" w:rsidRDefault="00364681" w:rsidP="00364681">
      <w:pPr>
        <w:autoSpaceDE w:val="0"/>
        <w:autoSpaceDN w:val="0"/>
        <w:adjustRightInd w:val="0"/>
        <w:snapToGrid w:val="0"/>
        <w:ind w:firstLineChars="200" w:firstLine="480"/>
        <w:rPr>
          <w:rFonts w:ascii="Times New Roman" w:eastAsia="方正仿宋简体" w:hAnsi="Times New Roman" w:cs="Times New Roman"/>
          <w:sz w:val="24"/>
          <w:szCs w:val="32"/>
        </w:rPr>
      </w:pPr>
      <w:r>
        <w:rPr>
          <w:rFonts w:ascii="Times New Roman" w:eastAsia="方正仿宋简体" w:hAnsi="Times New Roman" w:cs="Times New Roman" w:hint="eastAsia"/>
          <w:sz w:val="24"/>
          <w:szCs w:val="32"/>
        </w:rPr>
        <w:t>2</w:t>
      </w:r>
      <w:r>
        <w:rPr>
          <w:rFonts w:ascii="Times New Roman" w:eastAsia="方正仿宋简体" w:hAnsi="Times New Roman" w:cs="Times New Roman"/>
          <w:sz w:val="24"/>
          <w:szCs w:val="32"/>
        </w:rPr>
        <w:t>.</w:t>
      </w:r>
      <w:r w:rsidRPr="00364681">
        <w:rPr>
          <w:rFonts w:ascii="Times New Roman" w:eastAsia="方正仿宋简体" w:hAnsi="Times New Roman" w:cs="Times New Roman" w:hint="eastAsia"/>
          <w:sz w:val="24"/>
          <w:szCs w:val="32"/>
        </w:rPr>
        <w:t>表格中各用途各级别的国有</w:t>
      </w:r>
      <w:r>
        <w:rPr>
          <w:rFonts w:ascii="Times New Roman" w:eastAsia="方正仿宋简体" w:hAnsi="Times New Roman" w:cs="Times New Roman" w:hint="eastAsia"/>
          <w:sz w:val="24"/>
          <w:szCs w:val="32"/>
        </w:rPr>
        <w:t>农用地</w:t>
      </w:r>
      <w:r w:rsidRPr="00364681">
        <w:rPr>
          <w:rFonts w:ascii="Times New Roman" w:eastAsia="方正仿宋简体" w:hAnsi="Times New Roman" w:cs="Times New Roman" w:hint="eastAsia"/>
          <w:sz w:val="24"/>
          <w:szCs w:val="32"/>
        </w:rPr>
        <w:t>出让使用权价格，指土地使用年期为</w:t>
      </w:r>
      <w:r w:rsidRPr="00364681">
        <w:rPr>
          <w:rFonts w:ascii="Times New Roman" w:eastAsia="方正仿宋简体" w:hAnsi="Times New Roman" w:cs="Times New Roman" w:hint="eastAsia"/>
          <w:sz w:val="24"/>
          <w:szCs w:val="32"/>
        </w:rPr>
        <w:t>50</w:t>
      </w:r>
      <w:r w:rsidRPr="00364681">
        <w:rPr>
          <w:rFonts w:ascii="Times New Roman" w:eastAsia="方正仿宋简体" w:hAnsi="Times New Roman" w:cs="Times New Roman" w:hint="eastAsia"/>
          <w:sz w:val="24"/>
          <w:szCs w:val="32"/>
        </w:rPr>
        <w:t>年的国有</w:t>
      </w:r>
      <w:r>
        <w:rPr>
          <w:rFonts w:ascii="Times New Roman" w:eastAsia="方正仿宋简体" w:hAnsi="Times New Roman" w:cs="Times New Roman" w:hint="eastAsia"/>
          <w:sz w:val="24"/>
          <w:szCs w:val="32"/>
        </w:rPr>
        <w:t>农用地</w:t>
      </w:r>
      <w:r w:rsidRPr="00364681">
        <w:rPr>
          <w:rFonts w:ascii="Times New Roman" w:eastAsia="方正仿宋简体" w:hAnsi="Times New Roman" w:cs="Times New Roman" w:hint="eastAsia"/>
          <w:sz w:val="24"/>
          <w:szCs w:val="32"/>
        </w:rPr>
        <w:t>出让使用权价格；而集体</w:t>
      </w:r>
      <w:r>
        <w:rPr>
          <w:rFonts w:ascii="Times New Roman" w:eastAsia="方正仿宋简体" w:hAnsi="Times New Roman" w:cs="Times New Roman" w:hint="eastAsia"/>
          <w:sz w:val="24"/>
          <w:szCs w:val="32"/>
        </w:rPr>
        <w:t>农用地</w:t>
      </w:r>
      <w:r w:rsidRPr="00364681">
        <w:rPr>
          <w:rFonts w:ascii="Times New Roman" w:eastAsia="方正仿宋简体" w:hAnsi="Times New Roman" w:cs="Times New Roman" w:hint="eastAsia"/>
          <w:sz w:val="24"/>
          <w:szCs w:val="32"/>
        </w:rPr>
        <w:t>承包经营权价格，指除林地承包经营年期为</w:t>
      </w:r>
      <w:r w:rsidRPr="00364681">
        <w:rPr>
          <w:rFonts w:ascii="Times New Roman" w:eastAsia="方正仿宋简体" w:hAnsi="Times New Roman" w:cs="Times New Roman" w:hint="eastAsia"/>
          <w:sz w:val="24"/>
          <w:szCs w:val="32"/>
        </w:rPr>
        <w:t>70</w:t>
      </w:r>
      <w:r w:rsidRPr="00364681">
        <w:rPr>
          <w:rFonts w:ascii="Times New Roman" w:eastAsia="方正仿宋简体" w:hAnsi="Times New Roman" w:cs="Times New Roman" w:hint="eastAsia"/>
          <w:sz w:val="24"/>
          <w:szCs w:val="32"/>
        </w:rPr>
        <w:t>年外，其他用途均为</w:t>
      </w:r>
      <w:r w:rsidRPr="00364681">
        <w:rPr>
          <w:rFonts w:ascii="Times New Roman" w:eastAsia="方正仿宋简体" w:hAnsi="Times New Roman" w:cs="Times New Roman" w:hint="eastAsia"/>
          <w:sz w:val="24"/>
          <w:szCs w:val="32"/>
        </w:rPr>
        <w:t>30</w:t>
      </w:r>
      <w:r w:rsidRPr="00364681">
        <w:rPr>
          <w:rFonts w:ascii="Times New Roman" w:eastAsia="方正仿宋简体" w:hAnsi="Times New Roman" w:cs="Times New Roman" w:hint="eastAsia"/>
          <w:sz w:val="24"/>
          <w:szCs w:val="32"/>
        </w:rPr>
        <w:t>年的集体</w:t>
      </w:r>
      <w:r>
        <w:rPr>
          <w:rFonts w:ascii="Times New Roman" w:eastAsia="方正仿宋简体" w:hAnsi="Times New Roman" w:cs="Times New Roman" w:hint="eastAsia"/>
          <w:sz w:val="24"/>
          <w:szCs w:val="32"/>
        </w:rPr>
        <w:t>农用地</w:t>
      </w:r>
      <w:r w:rsidRPr="00364681">
        <w:rPr>
          <w:rFonts w:ascii="Times New Roman" w:eastAsia="方正仿宋简体" w:hAnsi="Times New Roman" w:cs="Times New Roman" w:hint="eastAsia"/>
          <w:sz w:val="24"/>
          <w:szCs w:val="32"/>
        </w:rPr>
        <w:t>承包经营权价格。</w:t>
      </w:r>
    </w:p>
    <w:p w14:paraId="23412266" w14:textId="6208EE83" w:rsidR="0029255F" w:rsidRPr="0029255F" w:rsidRDefault="0029255F" w:rsidP="0029255F">
      <w:pPr>
        <w:pStyle w:val="a7"/>
        <w:spacing w:line="560" w:lineRule="exact"/>
        <w:ind w:left="641" w:firstLineChars="0" w:firstLine="0"/>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w:t>
      </w:r>
      <w:r w:rsidRPr="0029255F">
        <w:rPr>
          <w:rFonts w:ascii="方正黑体简体" w:eastAsia="方正黑体简体" w:hAnsi="方正黑体简体" w:cs="方正黑体简体" w:hint="eastAsia"/>
          <w:sz w:val="32"/>
          <w:szCs w:val="32"/>
        </w:rPr>
        <w:t>、基准地价如何参考使用</w:t>
      </w:r>
    </w:p>
    <w:p w14:paraId="6EC6FF01" w14:textId="14D17867" w:rsidR="00A74555" w:rsidRPr="0029255F" w:rsidRDefault="0029255F" w:rsidP="0029255F">
      <w:pPr>
        <w:spacing w:line="560" w:lineRule="exact"/>
        <w:ind w:firstLineChars="200" w:firstLine="640"/>
        <w:rPr>
          <w:rFonts w:ascii="Times New Roman" w:eastAsia="方正仿宋简体" w:hAnsi="Times New Roman" w:cs="Times New Roman"/>
          <w:sz w:val="32"/>
          <w:szCs w:val="32"/>
        </w:rPr>
      </w:pPr>
      <w:r w:rsidRPr="0029255F">
        <w:rPr>
          <w:rFonts w:ascii="Times New Roman" w:eastAsia="方正仿宋简体" w:hAnsi="Times New Roman" w:cs="Times New Roman" w:hint="eastAsia"/>
          <w:sz w:val="32"/>
          <w:szCs w:val="32"/>
        </w:rPr>
        <w:t>根据所需查询的价格时点确定适用的基准地价成果，再根据具体位置及用途在级别价基准地价图中确定对应的基准地价。该价格为统一设定内涵下的平均价格，仅作参考，宗地实际地价应根据自身开发利用条件等进行专业性修正。</w:t>
      </w:r>
    </w:p>
    <w:p w14:paraId="6331B3E9" w14:textId="77777777" w:rsidR="00A74555" w:rsidRDefault="00A74555">
      <w:pPr>
        <w:spacing w:line="560" w:lineRule="exact"/>
        <w:ind w:firstLineChars="200" w:firstLine="640"/>
        <w:rPr>
          <w:rFonts w:ascii="Times New Roman" w:eastAsia="方正仿宋简体" w:hAnsi="Times New Roman" w:cs="Times New Roman"/>
          <w:sz w:val="32"/>
          <w:szCs w:val="32"/>
        </w:rPr>
      </w:pPr>
    </w:p>
    <w:p w14:paraId="26DD492B" w14:textId="77777777" w:rsidR="00A74555" w:rsidRPr="00A74555" w:rsidRDefault="00A74555">
      <w:pPr>
        <w:spacing w:line="560" w:lineRule="exact"/>
        <w:ind w:firstLineChars="200" w:firstLine="640"/>
        <w:rPr>
          <w:rFonts w:ascii="Times New Roman" w:eastAsia="方正仿宋简体" w:hAnsi="Times New Roman" w:cs="Times New Roman"/>
          <w:sz w:val="32"/>
          <w:szCs w:val="32"/>
        </w:rPr>
      </w:pPr>
    </w:p>
    <w:sectPr w:rsidR="00A74555" w:rsidRPr="00A74555">
      <w:pgSz w:w="11906" w:h="16838"/>
      <w:pgMar w:top="1701" w:right="1531" w:bottom="158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AEB8" w14:textId="77777777" w:rsidR="00AF5610" w:rsidRDefault="00AF5610" w:rsidP="00BB51FD">
      <w:r>
        <w:separator/>
      </w:r>
    </w:p>
  </w:endnote>
  <w:endnote w:type="continuationSeparator" w:id="0">
    <w:p w14:paraId="09143B1F" w14:textId="77777777" w:rsidR="00AF5610" w:rsidRDefault="00AF5610" w:rsidP="00BB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2A5D" w14:textId="0996FD9F" w:rsidR="0029255F" w:rsidRPr="0029255F" w:rsidRDefault="0029255F" w:rsidP="0029255F">
    <w:pPr>
      <w:pStyle w:val="a5"/>
      <w:jc w:val="center"/>
      <w:rPr>
        <w:rFonts w:ascii="Times New Roman" w:hAnsi="Times New Roman" w:cs="Times New Roman"/>
        <w:sz w:val="21"/>
        <w:szCs w:val="21"/>
      </w:rPr>
    </w:pPr>
    <w:r w:rsidRPr="0029255F">
      <w:rPr>
        <w:rFonts w:ascii="Times New Roman" w:hAnsi="Times New Roman" w:cs="Times New Roman"/>
        <w:sz w:val="21"/>
        <w:szCs w:val="21"/>
      </w:rPr>
      <w:fldChar w:fldCharType="begin"/>
    </w:r>
    <w:r w:rsidRPr="0029255F">
      <w:rPr>
        <w:rFonts w:ascii="Times New Roman" w:hAnsi="Times New Roman" w:cs="Times New Roman"/>
        <w:sz w:val="21"/>
        <w:szCs w:val="21"/>
      </w:rPr>
      <w:instrText>PAGE   \* MERGEFORMAT</w:instrText>
    </w:r>
    <w:r w:rsidRPr="0029255F">
      <w:rPr>
        <w:rFonts w:ascii="Times New Roman" w:hAnsi="Times New Roman" w:cs="Times New Roman"/>
        <w:sz w:val="21"/>
        <w:szCs w:val="21"/>
      </w:rPr>
      <w:fldChar w:fldCharType="separate"/>
    </w:r>
    <w:r w:rsidR="00003A71" w:rsidRPr="00003A71">
      <w:rPr>
        <w:rFonts w:ascii="Times New Roman" w:hAnsi="Times New Roman" w:cs="Times New Roman"/>
        <w:noProof/>
        <w:sz w:val="21"/>
        <w:szCs w:val="21"/>
        <w:lang w:val="zh-CN"/>
      </w:rPr>
      <w:t>3</w:t>
    </w:r>
    <w:r w:rsidRPr="0029255F">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DE8E7" w14:textId="77777777" w:rsidR="00AF5610" w:rsidRDefault="00AF5610" w:rsidP="00BB51FD">
      <w:r>
        <w:separator/>
      </w:r>
    </w:p>
  </w:footnote>
  <w:footnote w:type="continuationSeparator" w:id="0">
    <w:p w14:paraId="70974D8B" w14:textId="77777777" w:rsidR="00AF5610" w:rsidRDefault="00AF5610" w:rsidP="00BB5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92085"/>
    <w:multiLevelType w:val="hybridMultilevel"/>
    <w:tmpl w:val="878ED864"/>
    <w:lvl w:ilvl="0" w:tplc="4532095C">
      <w:start w:val="1"/>
      <w:numFmt w:val="decimal"/>
      <w:lvlText w:val="表%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5221F1E"/>
    <w:multiLevelType w:val="hybridMultilevel"/>
    <w:tmpl w:val="EC589C5E"/>
    <w:lvl w:ilvl="0" w:tplc="4532095C">
      <w:start w:val="1"/>
      <w:numFmt w:val="decimal"/>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9D53FB"/>
    <w:rsid w:val="00003A71"/>
    <w:rsid w:val="000475DE"/>
    <w:rsid w:val="00084FEA"/>
    <w:rsid w:val="000B3C45"/>
    <w:rsid w:val="000F70B3"/>
    <w:rsid w:val="001226BF"/>
    <w:rsid w:val="00140650"/>
    <w:rsid w:val="00177EA9"/>
    <w:rsid w:val="00183E94"/>
    <w:rsid w:val="00185BDB"/>
    <w:rsid w:val="002011EC"/>
    <w:rsid w:val="00265408"/>
    <w:rsid w:val="0029255F"/>
    <w:rsid w:val="00293843"/>
    <w:rsid w:val="002D0DD8"/>
    <w:rsid w:val="002D21F4"/>
    <w:rsid w:val="00364681"/>
    <w:rsid w:val="00385C12"/>
    <w:rsid w:val="00473FD8"/>
    <w:rsid w:val="004A44C1"/>
    <w:rsid w:val="004B02F4"/>
    <w:rsid w:val="004D55FA"/>
    <w:rsid w:val="004D780C"/>
    <w:rsid w:val="004D7AC0"/>
    <w:rsid w:val="004E252F"/>
    <w:rsid w:val="005068D2"/>
    <w:rsid w:val="00546F7F"/>
    <w:rsid w:val="00560B19"/>
    <w:rsid w:val="00574D4E"/>
    <w:rsid w:val="005C1E6B"/>
    <w:rsid w:val="005C5437"/>
    <w:rsid w:val="00682892"/>
    <w:rsid w:val="0069244D"/>
    <w:rsid w:val="006C56B3"/>
    <w:rsid w:val="0072494F"/>
    <w:rsid w:val="007249F3"/>
    <w:rsid w:val="007B22D1"/>
    <w:rsid w:val="008170F9"/>
    <w:rsid w:val="008665A0"/>
    <w:rsid w:val="008702CA"/>
    <w:rsid w:val="00873BD4"/>
    <w:rsid w:val="00877A6C"/>
    <w:rsid w:val="008864E0"/>
    <w:rsid w:val="00890EC7"/>
    <w:rsid w:val="008E3607"/>
    <w:rsid w:val="008F635A"/>
    <w:rsid w:val="009112F5"/>
    <w:rsid w:val="00915992"/>
    <w:rsid w:val="009769AF"/>
    <w:rsid w:val="0099171C"/>
    <w:rsid w:val="009A70D4"/>
    <w:rsid w:val="009D53FB"/>
    <w:rsid w:val="00A57F6A"/>
    <w:rsid w:val="00A74555"/>
    <w:rsid w:val="00A87280"/>
    <w:rsid w:val="00AF05E8"/>
    <w:rsid w:val="00AF5610"/>
    <w:rsid w:val="00B5209C"/>
    <w:rsid w:val="00B52493"/>
    <w:rsid w:val="00BB51FD"/>
    <w:rsid w:val="00BC7E74"/>
    <w:rsid w:val="00C07D04"/>
    <w:rsid w:val="00C65581"/>
    <w:rsid w:val="00C70298"/>
    <w:rsid w:val="00D359A1"/>
    <w:rsid w:val="00D42830"/>
    <w:rsid w:val="00D62EE1"/>
    <w:rsid w:val="00DD350B"/>
    <w:rsid w:val="00E219B5"/>
    <w:rsid w:val="00E93311"/>
    <w:rsid w:val="00E967B6"/>
    <w:rsid w:val="00EC7C55"/>
    <w:rsid w:val="00EE4AB1"/>
    <w:rsid w:val="00F0223A"/>
    <w:rsid w:val="00F3296F"/>
    <w:rsid w:val="00F36318"/>
    <w:rsid w:val="00F42A5C"/>
    <w:rsid w:val="00F460DD"/>
    <w:rsid w:val="00F80E38"/>
    <w:rsid w:val="00F9288C"/>
    <w:rsid w:val="00FA1A0E"/>
    <w:rsid w:val="00FC073A"/>
    <w:rsid w:val="00FC7622"/>
    <w:rsid w:val="02712013"/>
    <w:rsid w:val="02A14C7A"/>
    <w:rsid w:val="02F70D3E"/>
    <w:rsid w:val="06800CCE"/>
    <w:rsid w:val="06C06931"/>
    <w:rsid w:val="087662A1"/>
    <w:rsid w:val="08EC4AB5"/>
    <w:rsid w:val="0A216778"/>
    <w:rsid w:val="0B127308"/>
    <w:rsid w:val="0B257A97"/>
    <w:rsid w:val="0B494101"/>
    <w:rsid w:val="0D144512"/>
    <w:rsid w:val="0D1B42C6"/>
    <w:rsid w:val="0EB24422"/>
    <w:rsid w:val="0FF20EF4"/>
    <w:rsid w:val="12726A6D"/>
    <w:rsid w:val="13D7532F"/>
    <w:rsid w:val="14861F22"/>
    <w:rsid w:val="14FE5F5C"/>
    <w:rsid w:val="1585786A"/>
    <w:rsid w:val="16C11B6A"/>
    <w:rsid w:val="18E611E1"/>
    <w:rsid w:val="19290ABD"/>
    <w:rsid w:val="193E47E3"/>
    <w:rsid w:val="19810C3E"/>
    <w:rsid w:val="199D02D1"/>
    <w:rsid w:val="1A692077"/>
    <w:rsid w:val="1BBD2ABC"/>
    <w:rsid w:val="1ED516EE"/>
    <w:rsid w:val="20E00C0C"/>
    <w:rsid w:val="216E6060"/>
    <w:rsid w:val="21715830"/>
    <w:rsid w:val="21FE759C"/>
    <w:rsid w:val="23A14683"/>
    <w:rsid w:val="260A022D"/>
    <w:rsid w:val="266B0F78"/>
    <w:rsid w:val="27E518E2"/>
    <w:rsid w:val="28213FE4"/>
    <w:rsid w:val="293246ED"/>
    <w:rsid w:val="2A331DAD"/>
    <w:rsid w:val="2B2838DB"/>
    <w:rsid w:val="2D6F6E88"/>
    <w:rsid w:val="2E9B3D65"/>
    <w:rsid w:val="2F2304BE"/>
    <w:rsid w:val="318D6749"/>
    <w:rsid w:val="32E206D0"/>
    <w:rsid w:val="349D4CCC"/>
    <w:rsid w:val="34CF726F"/>
    <w:rsid w:val="36A77DAA"/>
    <w:rsid w:val="37444CAF"/>
    <w:rsid w:val="3AA52E70"/>
    <w:rsid w:val="3BCA3C4D"/>
    <w:rsid w:val="3C7A386B"/>
    <w:rsid w:val="3F222246"/>
    <w:rsid w:val="403A57EB"/>
    <w:rsid w:val="41AC4855"/>
    <w:rsid w:val="426E5A80"/>
    <w:rsid w:val="44775260"/>
    <w:rsid w:val="44F54900"/>
    <w:rsid w:val="450665E4"/>
    <w:rsid w:val="45111D56"/>
    <w:rsid w:val="45B46040"/>
    <w:rsid w:val="46862299"/>
    <w:rsid w:val="469F0A9E"/>
    <w:rsid w:val="46A92268"/>
    <w:rsid w:val="46D9135A"/>
    <w:rsid w:val="479E2B03"/>
    <w:rsid w:val="47F75ABF"/>
    <w:rsid w:val="484959EF"/>
    <w:rsid w:val="48884291"/>
    <w:rsid w:val="48CA190C"/>
    <w:rsid w:val="4BAE7B4B"/>
    <w:rsid w:val="50E013F8"/>
    <w:rsid w:val="514A4D92"/>
    <w:rsid w:val="51990F7B"/>
    <w:rsid w:val="537C6518"/>
    <w:rsid w:val="53C5344A"/>
    <w:rsid w:val="560C1BA1"/>
    <w:rsid w:val="57D73B04"/>
    <w:rsid w:val="586027F4"/>
    <w:rsid w:val="59CF3A1E"/>
    <w:rsid w:val="5AE419DA"/>
    <w:rsid w:val="5DBF7BAE"/>
    <w:rsid w:val="5E1673A5"/>
    <w:rsid w:val="5E410AC3"/>
    <w:rsid w:val="5FEB6FD0"/>
    <w:rsid w:val="604A517F"/>
    <w:rsid w:val="61B700E7"/>
    <w:rsid w:val="62313D41"/>
    <w:rsid w:val="63215CCC"/>
    <w:rsid w:val="639D5F0D"/>
    <w:rsid w:val="64C304A7"/>
    <w:rsid w:val="64DB3304"/>
    <w:rsid w:val="658729D1"/>
    <w:rsid w:val="671308DD"/>
    <w:rsid w:val="691C79E5"/>
    <w:rsid w:val="6A010FA4"/>
    <w:rsid w:val="6A174F55"/>
    <w:rsid w:val="6F1E7F02"/>
    <w:rsid w:val="6F707CF2"/>
    <w:rsid w:val="6FCB1C2A"/>
    <w:rsid w:val="6FFA2E1F"/>
    <w:rsid w:val="701A0DD7"/>
    <w:rsid w:val="72113D4E"/>
    <w:rsid w:val="72B03567"/>
    <w:rsid w:val="72F52F35"/>
    <w:rsid w:val="732D22DC"/>
    <w:rsid w:val="74BB7C41"/>
    <w:rsid w:val="753954B4"/>
    <w:rsid w:val="75E5673E"/>
    <w:rsid w:val="774C3CDA"/>
    <w:rsid w:val="77654626"/>
    <w:rsid w:val="78396541"/>
    <w:rsid w:val="78880AE2"/>
    <w:rsid w:val="78F135CD"/>
    <w:rsid w:val="79002D6F"/>
    <w:rsid w:val="79214E9F"/>
    <w:rsid w:val="796E0968"/>
    <w:rsid w:val="79AB202E"/>
    <w:rsid w:val="7A1F7224"/>
    <w:rsid w:val="7B536F6B"/>
    <w:rsid w:val="7DAE3AF1"/>
    <w:rsid w:val="7DB92C1A"/>
    <w:rsid w:val="7E1C6D72"/>
    <w:rsid w:val="7E253328"/>
    <w:rsid w:val="7ED651D4"/>
    <w:rsid w:val="7ED93E46"/>
    <w:rsid w:val="7F1B4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3ABA1B-07D0-498D-A701-749FBFD2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paragraph" w:customStyle="1" w:styleId="CharCharCharChar">
    <w:name w:val="Char Char Char Char"/>
    <w:basedOn w:val="a"/>
    <w:qFormat/>
    <w:pPr>
      <w:tabs>
        <w:tab w:val="left" w:pos="425"/>
      </w:tabs>
      <w:ind w:left="425" w:hanging="425"/>
    </w:pPr>
    <w:rPr>
      <w:rFonts w:ascii="Times New Roman" w:eastAsia="宋体" w:hAnsi="Times New Roman" w:cs="Times New Roman"/>
      <w:szCs w:val="20"/>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339</Words>
  <Characters>1937</Characters>
  <Application>Microsoft Office Word</Application>
  <DocSecurity>0</DocSecurity>
  <Lines>16</Lines>
  <Paragraphs>4</Paragraphs>
  <ScaleCrop>false</ScaleCrop>
  <Company>PYGT</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dc:creator>
  <cp:lastModifiedBy>Yu</cp:lastModifiedBy>
  <cp:revision>52</cp:revision>
  <cp:lastPrinted>2024-06-07T09:46:00Z</cp:lastPrinted>
  <dcterms:created xsi:type="dcterms:W3CDTF">2017-03-20T06:46:00Z</dcterms:created>
  <dcterms:modified xsi:type="dcterms:W3CDTF">2024-12-06T08:43:00Z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E12ED67AE84C4AEC9E1B5FCF26E1CE9A_13</vt:lpwstr>
  </property>
</Properties>
</file>