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1C9A6">
      <w:pPr>
        <w:spacing w:line="56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2020年政府工作报告</w:t>
      </w:r>
    </w:p>
    <w:p w14:paraId="3493FB58">
      <w:pPr>
        <w:spacing w:line="56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——2020年7月29日在松源镇第十六届</w:t>
      </w:r>
    </w:p>
    <w:p w14:paraId="2F838F6E">
      <w:pPr>
        <w:spacing w:line="56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人民代表大会第八次会议上</w:t>
      </w:r>
    </w:p>
    <w:p w14:paraId="43306029">
      <w:pPr>
        <w:spacing w:line="56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松源镇人民政府镇长 李新泉</w:t>
      </w:r>
    </w:p>
    <w:p w14:paraId="52B89564">
      <w:pPr>
        <w:spacing w:line="560" w:lineRule="exact"/>
        <w:rPr>
          <w:rFonts w:asciiTheme="majorEastAsia" w:hAnsiTheme="majorEastAsia" w:eastAsiaTheme="majorEastAsia"/>
          <w:sz w:val="32"/>
          <w:szCs w:val="32"/>
        </w:rPr>
      </w:pPr>
    </w:p>
    <w:p w14:paraId="752A8C64">
      <w:pPr>
        <w:spacing w:line="560" w:lineRule="exact"/>
        <w:rPr>
          <w:rFonts w:ascii="仿宋" w:hAnsi="仿宋" w:eastAsia="仿宋"/>
          <w:sz w:val="32"/>
          <w:szCs w:val="32"/>
        </w:rPr>
      </w:pPr>
      <w:r>
        <w:rPr>
          <w:rFonts w:hint="eastAsia" w:ascii="仿宋" w:hAnsi="仿宋" w:eastAsia="仿宋"/>
          <w:sz w:val="32"/>
          <w:szCs w:val="32"/>
        </w:rPr>
        <w:t>各位代表：</w:t>
      </w:r>
      <w:bookmarkStart w:id="0" w:name="_GoBack"/>
      <w:bookmarkEnd w:id="0"/>
    </w:p>
    <w:p w14:paraId="727A5DD1">
      <w:pPr>
        <w:spacing w:line="560" w:lineRule="exact"/>
        <w:ind w:firstLine="640"/>
        <w:rPr>
          <w:rFonts w:ascii="仿宋" w:hAnsi="仿宋" w:eastAsia="仿宋"/>
          <w:sz w:val="32"/>
          <w:szCs w:val="32"/>
        </w:rPr>
      </w:pPr>
      <w:r>
        <w:rPr>
          <w:rFonts w:hint="eastAsia" w:ascii="仿宋" w:hAnsi="仿宋" w:eastAsia="仿宋"/>
          <w:sz w:val="32"/>
          <w:szCs w:val="32"/>
        </w:rPr>
        <w:t>现在，我代表镇人民政府，向大会报告政府工作，请予审议。</w:t>
      </w:r>
    </w:p>
    <w:p w14:paraId="57E61100">
      <w:pPr>
        <w:spacing w:line="560" w:lineRule="exact"/>
        <w:jc w:val="center"/>
        <w:rPr>
          <w:rFonts w:ascii="黑体" w:hAnsi="黑体" w:eastAsia="黑体"/>
          <w:bCs/>
          <w:sz w:val="32"/>
          <w:szCs w:val="32"/>
        </w:rPr>
      </w:pPr>
      <w:r>
        <w:rPr>
          <w:rFonts w:hint="eastAsia" w:ascii="黑体" w:hAnsi="黑体" w:eastAsia="黑体"/>
          <w:bCs/>
          <w:sz w:val="32"/>
          <w:szCs w:val="32"/>
        </w:rPr>
        <w:t>2019年和今年以来工作回顾</w:t>
      </w:r>
    </w:p>
    <w:p w14:paraId="7FEF6D36">
      <w:pPr>
        <w:spacing w:line="560" w:lineRule="exact"/>
        <w:ind w:firstLine="640" w:firstLineChars="200"/>
        <w:rPr>
          <w:rFonts w:ascii="楷体" w:hAnsi="楷体" w:eastAsia="楷体"/>
          <w:b/>
          <w:sz w:val="32"/>
          <w:szCs w:val="32"/>
        </w:rPr>
      </w:pPr>
      <w:r>
        <w:rPr>
          <w:rFonts w:hint="eastAsia" w:ascii="仿宋" w:hAnsi="仿宋" w:eastAsia="仿宋"/>
          <w:sz w:val="32"/>
          <w:szCs w:val="32"/>
        </w:rPr>
        <w:t>2019年以来，松源镇</w:t>
      </w:r>
      <w:r>
        <w:rPr>
          <w:rFonts w:hint="eastAsia" w:ascii="仿宋" w:hAnsi="仿宋" w:eastAsia="仿宋"/>
          <w:spacing w:val="-2"/>
          <w:sz w:val="32"/>
          <w:szCs w:val="32"/>
        </w:rPr>
        <w:t>在区委区政府和镇党委的正确领导下，深入学习贯彻党的十九大及习近平总书记系列重要讲话精神，扎实开展“不忘初心、牢记使命”主题教育，</w:t>
      </w:r>
      <w:r>
        <w:rPr>
          <w:rFonts w:hint="eastAsia" w:ascii="仿宋" w:hAnsi="仿宋" w:eastAsia="仿宋"/>
          <w:sz w:val="32"/>
          <w:szCs w:val="32"/>
        </w:rPr>
        <w:t>紧跟上级的部署要求，</w:t>
      </w:r>
      <w:r>
        <w:rPr>
          <w:rFonts w:hint="eastAsia" w:ascii="仿宋" w:hAnsi="仿宋" w:eastAsia="仿宋" w:cs="仿宋"/>
          <w:sz w:val="32"/>
          <w:szCs w:val="32"/>
          <w:lang w:val="zh-CN"/>
        </w:rPr>
        <w:t>围绕乡村振兴战略</w:t>
      </w:r>
      <w:r>
        <w:rPr>
          <w:rFonts w:ascii="仿宋" w:hAnsi="仿宋" w:eastAsia="仿宋" w:cs="仿宋"/>
          <w:sz w:val="32"/>
          <w:szCs w:val="32"/>
          <w:lang w:val="zh-CN"/>
        </w:rPr>
        <w:t>总要求，</w:t>
      </w:r>
      <w:r>
        <w:rPr>
          <w:rFonts w:hint="eastAsia" w:ascii="仿宋" w:hAnsi="仿宋" w:eastAsia="仿宋" w:cs="仿宋"/>
          <w:sz w:val="32"/>
          <w:szCs w:val="32"/>
          <w:lang w:val="zh-CN"/>
        </w:rPr>
        <w:t>把准生态发展区功能定位，守初心，担使命，</w:t>
      </w:r>
      <w:r>
        <w:rPr>
          <w:rFonts w:hint="eastAsia" w:ascii="仿宋" w:hAnsi="仿宋" w:eastAsia="仿宋"/>
          <w:sz w:val="32"/>
          <w:szCs w:val="32"/>
        </w:rPr>
        <w:t>扎实、稳健地推动松源振兴发展，为建设“美丽梅县</w:t>
      </w:r>
      <w:r>
        <w:rPr>
          <w:rFonts w:hint="eastAsia" w:ascii="MS Mincho" w:hAnsi="MS Mincho" w:eastAsia="MS Mincho" w:cs="MS Mincho"/>
          <w:sz w:val="32"/>
          <w:szCs w:val="32"/>
        </w:rPr>
        <w:t>▪</w:t>
      </w:r>
      <w:r>
        <w:rPr>
          <w:rFonts w:hint="eastAsia" w:ascii="仿宋" w:hAnsi="仿宋" w:eastAsia="仿宋"/>
          <w:sz w:val="32"/>
          <w:szCs w:val="32"/>
        </w:rPr>
        <w:t>客都明珠</w:t>
      </w:r>
      <w:r>
        <w:rPr>
          <w:rFonts w:hint="eastAsia" w:ascii="MS Mincho" w:hAnsi="MS Mincho" w:cs="MS Mincho"/>
          <w:sz w:val="32"/>
          <w:szCs w:val="32"/>
        </w:rPr>
        <w:t>”</w:t>
      </w:r>
      <w:r>
        <w:rPr>
          <w:rFonts w:hint="eastAsia" w:ascii="仿宋" w:hAnsi="仿宋" w:eastAsia="仿宋"/>
          <w:sz w:val="32"/>
          <w:szCs w:val="32"/>
        </w:rPr>
        <w:t>做出了应有贡献。19年实现社会总产值8.61亿元，同比增长5</w:t>
      </w:r>
      <w:r>
        <w:rPr>
          <w:rFonts w:ascii="仿宋" w:hAnsi="仿宋" w:eastAsia="仿宋"/>
          <w:sz w:val="32"/>
          <w:szCs w:val="32"/>
        </w:rPr>
        <w:t>%</w:t>
      </w:r>
      <w:r>
        <w:rPr>
          <w:rFonts w:hint="eastAsia" w:ascii="仿宋" w:hAnsi="仿宋" w:eastAsia="仿宋"/>
          <w:sz w:val="32"/>
          <w:szCs w:val="32"/>
        </w:rPr>
        <w:t>；农村经济总收入6.54亿元，同比增长4.8</w:t>
      </w:r>
      <w:r>
        <w:rPr>
          <w:rFonts w:ascii="仿宋" w:hAnsi="仿宋" w:eastAsia="仿宋"/>
          <w:sz w:val="32"/>
          <w:szCs w:val="32"/>
        </w:rPr>
        <w:t>%</w:t>
      </w:r>
      <w:r>
        <w:rPr>
          <w:rFonts w:hint="eastAsia" w:ascii="仿宋" w:hAnsi="仿宋" w:eastAsia="仿宋"/>
          <w:sz w:val="32"/>
          <w:szCs w:val="32"/>
        </w:rPr>
        <w:t>；实现工商税收446.2万元,同比增长42</w:t>
      </w:r>
      <w:r>
        <w:rPr>
          <w:rFonts w:ascii="仿宋" w:hAnsi="仿宋" w:eastAsia="仿宋"/>
          <w:sz w:val="32"/>
          <w:szCs w:val="32"/>
        </w:rPr>
        <w:t>%</w:t>
      </w:r>
      <w:r>
        <w:rPr>
          <w:rFonts w:hint="eastAsia" w:ascii="仿宋" w:hAnsi="仿宋" w:eastAsia="仿宋"/>
          <w:sz w:val="32"/>
          <w:szCs w:val="32"/>
        </w:rPr>
        <w:t>；实现镇级财政收入2088万元</w:t>
      </w:r>
      <w:r>
        <w:rPr>
          <w:rFonts w:ascii="仿宋" w:hAnsi="仿宋" w:eastAsia="仿宋"/>
          <w:sz w:val="32"/>
          <w:szCs w:val="32"/>
        </w:rPr>
        <w:t>;</w:t>
      </w:r>
      <w:r>
        <w:rPr>
          <w:rFonts w:hint="eastAsia" w:ascii="仿宋" w:hAnsi="仿宋" w:eastAsia="仿宋"/>
          <w:sz w:val="32"/>
          <w:szCs w:val="32"/>
        </w:rPr>
        <w:t>完成固定资产投资434.18万元，同比增长11.45%；农民人均纯收入达到17383.6元</w:t>
      </w:r>
      <w:r>
        <w:rPr>
          <w:rFonts w:ascii="仿宋" w:hAnsi="仿宋" w:eastAsia="仿宋"/>
          <w:sz w:val="32"/>
          <w:szCs w:val="32"/>
        </w:rPr>
        <w:t>,</w:t>
      </w:r>
      <w:r>
        <w:rPr>
          <w:rFonts w:hint="eastAsia" w:ascii="仿宋" w:hAnsi="仿宋" w:eastAsia="仿宋"/>
          <w:sz w:val="32"/>
          <w:szCs w:val="32"/>
        </w:rPr>
        <w:t>同比增长4.5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
          <w:sz w:val="32"/>
          <w:szCs w:val="32"/>
          <w:lang w:val="zh-CN"/>
        </w:rPr>
        <w:t>社会各项事业稳健推进，人民生活稳步提升，社会大局稳定和谐。</w:t>
      </w:r>
    </w:p>
    <w:p w14:paraId="4CE49F01">
      <w:pPr>
        <w:spacing w:line="560" w:lineRule="exact"/>
        <w:ind w:firstLine="632" w:firstLineChars="200"/>
        <w:rPr>
          <w:rFonts w:ascii="黑体" w:hAnsi="黑体" w:eastAsia="黑体" w:cs="仿宋"/>
          <w:bCs/>
          <w:spacing w:val="-2"/>
          <w:kern w:val="0"/>
          <w:sz w:val="32"/>
          <w:szCs w:val="32"/>
          <w:lang w:val="zh-CN"/>
        </w:rPr>
      </w:pPr>
      <w:r>
        <w:rPr>
          <w:rFonts w:hint="eastAsia" w:ascii="黑体" w:hAnsi="黑体" w:eastAsia="黑体" w:cs="仿宋"/>
          <w:bCs/>
          <w:spacing w:val="-2"/>
          <w:kern w:val="0"/>
          <w:sz w:val="32"/>
          <w:szCs w:val="32"/>
          <w:lang w:val="zh-CN"/>
        </w:rPr>
        <w:t>一、做大农业经济，开拓新型增长道路</w:t>
      </w:r>
    </w:p>
    <w:p w14:paraId="4C800C76">
      <w:pPr>
        <w:tabs>
          <w:tab w:val="left" w:pos="5040"/>
        </w:tabs>
        <w:spacing w:line="560" w:lineRule="exact"/>
        <w:ind w:firstLine="640" w:firstLineChars="200"/>
        <w:rPr>
          <w:rFonts w:ascii="仿宋" w:hAnsi="仿宋" w:eastAsia="仿宋"/>
          <w:sz w:val="32"/>
          <w:szCs w:val="32"/>
        </w:rPr>
      </w:pPr>
      <w:r>
        <w:rPr>
          <w:rFonts w:hint="eastAsia" w:ascii="仿宋" w:hAnsi="仿宋" w:eastAsia="仿宋"/>
          <w:sz w:val="32"/>
          <w:szCs w:val="32"/>
        </w:rPr>
        <w:t>松源是农业大镇，发展绿色、生态、现代、创新农业是我们产业振兴的必由之路。近年来，我镇始终紧紧围绕区委、区政府重点打造绿色生态产业组团的战略定位，在重点发展好烟叶、金柚和“富硒食品”等主导产业的同时，</w:t>
      </w:r>
      <w:r>
        <w:rPr>
          <w:rFonts w:hint="eastAsia" w:ascii="仿宋_GB2312" w:eastAsia="仿宋_GB2312"/>
          <w:color w:val="2F2F2F"/>
          <w:sz w:val="33"/>
          <w:szCs w:val="33"/>
          <w:shd w:val="clear" w:color="auto" w:fill="FFFFFF"/>
        </w:rPr>
        <w:t>总结和推广好“科技+”、“公司+”生态休闲农业发展模式经验，扶持和服务好规模化、专业化草药种植项目，引导和监管好产业扶贫项目，做到在保障群众收入稳定的同时，增加新的经济增长点。</w:t>
      </w:r>
      <w:r>
        <w:rPr>
          <w:rFonts w:hint="eastAsia" w:ascii="仿宋" w:hAnsi="仿宋" w:eastAsia="仿宋"/>
          <w:sz w:val="32"/>
          <w:szCs w:val="32"/>
        </w:rPr>
        <w:t>2019年全镇共种植烤烟6373亩，收购量17844.4担，今年我们的烟叶种植形势良好，目前也进入收购阶段，镇人民政府相关部门正大力协同烟站做好烤烟收购工作;种植粮食</w:t>
      </w:r>
      <w:r>
        <w:rPr>
          <w:rFonts w:ascii="仿宋" w:hAnsi="仿宋" w:eastAsia="仿宋"/>
          <w:sz w:val="32"/>
          <w:szCs w:val="32"/>
        </w:rPr>
        <w:t>29000</w:t>
      </w:r>
      <w:r>
        <w:rPr>
          <w:rFonts w:hint="eastAsia" w:ascii="仿宋" w:hAnsi="仿宋" w:eastAsia="仿宋"/>
          <w:sz w:val="32"/>
          <w:szCs w:val="32"/>
        </w:rPr>
        <w:t>亩，其中优质水稻</w:t>
      </w:r>
      <w:r>
        <w:rPr>
          <w:rFonts w:ascii="仿宋" w:hAnsi="仿宋" w:eastAsia="仿宋"/>
          <w:sz w:val="32"/>
          <w:szCs w:val="32"/>
        </w:rPr>
        <w:t>26713</w:t>
      </w:r>
      <w:r>
        <w:rPr>
          <w:rFonts w:hint="eastAsia" w:ascii="仿宋" w:hAnsi="仿宋" w:eastAsia="仿宋"/>
          <w:sz w:val="32"/>
          <w:szCs w:val="32"/>
        </w:rPr>
        <w:t>亩，并通过与稻丰等品牌合作，将我们的富硒优质大米进行推广，提高农产品附加值；金柚种植面积2.3万亩，产值约2.76亿元，</w:t>
      </w:r>
      <w:r>
        <w:rPr>
          <w:rFonts w:hint="eastAsia" w:ascii="仿宋" w:hAnsi="仿宋" w:eastAsia="仿宋" w:cs="Times New Roman"/>
          <w:sz w:val="32"/>
          <w:szCs w:val="32"/>
        </w:rPr>
        <w:t>实施了2家金柚合作社的金柚标准园建设项目（桥背村梅州市梅县区松源六记家庭农场、宝坑村梅州市梅县区松源华堡水果专业合作社）</w:t>
      </w:r>
      <w:r>
        <w:rPr>
          <w:rFonts w:hint="eastAsia" w:ascii="仿宋" w:hAnsi="仿宋" w:eastAsia="仿宋"/>
          <w:sz w:val="32"/>
          <w:szCs w:val="32"/>
        </w:rPr>
        <w:t>。</w:t>
      </w:r>
      <w:r>
        <w:rPr>
          <w:rFonts w:hint="eastAsia" w:ascii="仿宋" w:hAnsi="仿宋" w:eastAsia="仿宋" w:cs="Times New Roman"/>
          <w:sz w:val="32"/>
          <w:szCs w:val="32"/>
        </w:rPr>
        <w:t>做好村级“一村一品、一镇一业”项目申报</w:t>
      </w:r>
      <w:r>
        <w:rPr>
          <w:rFonts w:hint="eastAsia" w:ascii="仿宋" w:hAnsi="仿宋" w:eastAsia="仿宋" w:cs="Times New Roman"/>
          <w:sz w:val="30"/>
          <w:szCs w:val="30"/>
        </w:rPr>
        <w:t>，</w:t>
      </w:r>
      <w:r>
        <w:rPr>
          <w:rFonts w:hint="eastAsia" w:ascii="仿宋" w:hAnsi="仿宋" w:eastAsia="仿宋" w:cs="Times New Roman"/>
          <w:sz w:val="32"/>
          <w:szCs w:val="32"/>
        </w:rPr>
        <w:t>我镇今年申报湾溪、宝坑、白玉3个村，湾溪村已经通过项目审核，</w:t>
      </w:r>
      <w:r>
        <w:rPr>
          <w:rFonts w:hint="eastAsia" w:ascii="仿宋" w:hAnsi="仿宋" w:eastAsia="仿宋"/>
          <w:sz w:val="32"/>
          <w:szCs w:val="32"/>
        </w:rPr>
        <w:t>并进入施工收尾阶段</w:t>
      </w:r>
      <w:r>
        <w:rPr>
          <w:rFonts w:hint="eastAsia" w:ascii="仿宋" w:hAnsi="仿宋" w:eastAsia="仿宋" w:cs="Times New Roman"/>
          <w:sz w:val="32"/>
          <w:szCs w:val="32"/>
        </w:rPr>
        <w:t>。抓好占地11000亩高标准基本农田建设项目，该项目总投资1650万元，目前正有序实施当中。</w:t>
      </w:r>
    </w:p>
    <w:p w14:paraId="2DB7ED39">
      <w:pPr>
        <w:spacing w:line="560" w:lineRule="exact"/>
        <w:ind w:firstLine="632" w:firstLineChars="200"/>
        <w:rPr>
          <w:rFonts w:ascii="黑体" w:hAnsi="黑体" w:eastAsia="黑体" w:cs="仿宋"/>
          <w:bCs/>
          <w:spacing w:val="-2"/>
          <w:kern w:val="0"/>
          <w:sz w:val="32"/>
          <w:szCs w:val="32"/>
          <w:lang w:val="zh-CN"/>
        </w:rPr>
      </w:pPr>
      <w:r>
        <w:rPr>
          <w:rFonts w:hint="eastAsia" w:ascii="黑体" w:hAnsi="黑体" w:eastAsia="黑体" w:cs="仿宋"/>
          <w:bCs/>
          <w:spacing w:val="-2"/>
          <w:kern w:val="0"/>
          <w:sz w:val="32"/>
          <w:szCs w:val="32"/>
          <w:lang w:val="zh-CN"/>
        </w:rPr>
        <w:t>二、整治人居环境，擦亮绿色生态名片</w:t>
      </w:r>
    </w:p>
    <w:p w14:paraId="67403B48">
      <w:pPr>
        <w:spacing w:line="560" w:lineRule="exact"/>
        <w:ind w:firstLine="640" w:firstLineChars="200"/>
        <w:rPr>
          <w:rFonts w:ascii="仿宋" w:hAnsi="仿宋" w:eastAsia="仿宋"/>
          <w:sz w:val="32"/>
          <w:szCs w:val="32"/>
        </w:rPr>
      </w:pPr>
      <w:r>
        <w:rPr>
          <w:rFonts w:hint="eastAsia" w:ascii="仿宋" w:hAnsi="仿宋" w:eastAsia="仿宋"/>
          <w:sz w:val="32"/>
          <w:szCs w:val="32"/>
        </w:rPr>
        <w:t>我镇致力于打好“绿色牌”、“生态牌”，深入开展人居环境综合整治和污染防治攻坚工作，全面推进美丽乡村建设。</w:t>
      </w:r>
      <w:r>
        <w:rPr>
          <w:rFonts w:hint="eastAsia" w:ascii="仿宋" w:hAnsi="仿宋" w:eastAsia="仿宋"/>
          <w:b/>
          <w:sz w:val="32"/>
          <w:szCs w:val="32"/>
        </w:rPr>
        <w:t>一是</w:t>
      </w:r>
      <w:r>
        <w:rPr>
          <w:rFonts w:hint="eastAsia" w:ascii="仿宋" w:hAnsi="仿宋" w:eastAsia="仿宋"/>
          <w:sz w:val="32"/>
          <w:szCs w:val="32"/>
        </w:rPr>
        <w:t>持续保持</w:t>
      </w:r>
      <w:r>
        <w:rPr>
          <w:rFonts w:hint="eastAsia" w:ascii="仿宋" w:hAnsi="仿宋" w:eastAsia="仿宋" w:cs="仿宋"/>
          <w:sz w:val="32"/>
          <w:szCs w:val="32"/>
        </w:rPr>
        <w:t>畜禽养殖污染专项整治高压态势</w:t>
      </w:r>
      <w:r>
        <w:rPr>
          <w:rFonts w:hint="eastAsia" w:ascii="仿宋" w:hAnsi="仿宋" w:eastAsia="仿宋"/>
          <w:sz w:val="32"/>
          <w:szCs w:val="32"/>
        </w:rPr>
        <w:t>，</w:t>
      </w:r>
      <w:r>
        <w:rPr>
          <w:rFonts w:hint="eastAsia" w:ascii="仿宋" w:hAnsi="仿宋" w:eastAsia="仿宋" w:cs="仿宋"/>
          <w:sz w:val="32"/>
          <w:szCs w:val="32"/>
        </w:rPr>
        <w:t>在前期镇村干部大量工作基层上，我镇畜禽养殖污染整治工作取得显著成效，河道变清了，空气变好了，目前，我们将持续</w:t>
      </w:r>
      <w:r>
        <w:rPr>
          <w:rFonts w:hint="eastAsia" w:ascii="仿宋" w:hAnsi="仿宋" w:eastAsia="仿宋" w:cs="宋体"/>
          <w:kern w:val="0"/>
          <w:sz w:val="32"/>
          <w:szCs w:val="32"/>
        </w:rPr>
        <w:t>强化巡查力度，防止禁养区复养和新增养殖场现象出现。</w:t>
      </w:r>
      <w:r>
        <w:rPr>
          <w:rFonts w:hint="eastAsia" w:ascii="仿宋" w:hAnsi="仿宋" w:eastAsia="仿宋" w:cs="宋体"/>
          <w:b/>
          <w:kern w:val="0"/>
          <w:sz w:val="32"/>
          <w:szCs w:val="32"/>
        </w:rPr>
        <w:t>二是</w:t>
      </w:r>
      <w:r>
        <w:rPr>
          <w:rFonts w:hint="eastAsia" w:ascii="仿宋" w:hAnsi="仿宋" w:eastAsia="仿宋" w:cs="仿宋"/>
          <w:sz w:val="32"/>
          <w:szCs w:val="32"/>
        </w:rPr>
        <w:t>抓生活污水处理，</w:t>
      </w:r>
      <w:r>
        <w:rPr>
          <w:rFonts w:hint="eastAsia" w:ascii="仿宋" w:hAnsi="仿宋" w:eastAsia="仿宋"/>
          <w:sz w:val="32"/>
          <w:szCs w:val="32"/>
        </w:rPr>
        <w:t>目前第一期工程已完成沿松源河10个村的10个污水处理站点的主体工程，污水管网正在铺设之中，第二期工程已完成立项和招标程序，受疫情影响,目前正计划进场施工。</w:t>
      </w:r>
      <w:r>
        <w:rPr>
          <w:rFonts w:hint="eastAsia" w:ascii="仿宋" w:hAnsi="仿宋" w:eastAsia="仿宋" w:cs="仿宋"/>
          <w:b/>
          <w:sz w:val="32"/>
          <w:szCs w:val="32"/>
        </w:rPr>
        <w:t>三是</w:t>
      </w:r>
      <w:r>
        <w:rPr>
          <w:rFonts w:hint="eastAsia" w:ascii="仿宋" w:hAnsi="仿宋" w:eastAsia="仿宋" w:cs="仿宋"/>
          <w:sz w:val="32"/>
          <w:szCs w:val="32"/>
        </w:rPr>
        <w:t>深入开展</w:t>
      </w:r>
      <w:r>
        <w:rPr>
          <w:rFonts w:hint="eastAsia" w:ascii="仿宋_GB2312" w:hAnsi="Times New Roman" w:eastAsia="仿宋_GB2312"/>
          <w:sz w:val="32"/>
          <w:szCs w:val="32"/>
        </w:rPr>
        <w:t>松源河治理及河长制工作，</w:t>
      </w:r>
      <w:r>
        <w:rPr>
          <w:rFonts w:hint="eastAsia" w:ascii="仿宋" w:hAnsi="仿宋" w:eastAsia="仿宋" w:cs="仿宋"/>
          <w:sz w:val="32"/>
          <w:szCs w:val="32"/>
        </w:rPr>
        <w:t>投入40多万元对松源河及其支流进行“五清”专项行动</w:t>
      </w:r>
      <w:r>
        <w:rPr>
          <w:rFonts w:hint="eastAsia" w:ascii="仿宋_GB2312" w:hAnsi="Times New Roman" w:eastAsia="仿宋_GB2312"/>
          <w:sz w:val="32"/>
          <w:szCs w:val="32"/>
        </w:rPr>
        <w:t>和“清四乱”工作，进一步落实、完善河长制工作机制，确保松源河及其支流水质改善、水流顺畅</w:t>
      </w:r>
      <w:r>
        <w:rPr>
          <w:rFonts w:hint="eastAsia" w:ascii="仿宋" w:hAnsi="仿宋" w:eastAsia="仿宋" w:cs="仿宋"/>
          <w:sz w:val="32"/>
          <w:szCs w:val="32"/>
        </w:rPr>
        <w:t>。</w:t>
      </w:r>
      <w:r>
        <w:rPr>
          <w:rFonts w:hint="eastAsia" w:ascii="仿宋" w:hAnsi="仿宋" w:eastAsia="仿宋" w:cs="仿宋"/>
          <w:b/>
          <w:sz w:val="32"/>
          <w:szCs w:val="32"/>
        </w:rPr>
        <w:t>四是</w:t>
      </w:r>
      <w:r>
        <w:rPr>
          <w:rFonts w:hint="eastAsia" w:ascii="仿宋" w:hAnsi="仿宋" w:eastAsia="仿宋" w:cs="仿宋"/>
          <w:sz w:val="32"/>
          <w:szCs w:val="32"/>
        </w:rPr>
        <w:t>大力推进“三清三拆三整治”工作，</w:t>
      </w:r>
      <w:r>
        <w:rPr>
          <w:rFonts w:hint="eastAsia" w:ascii="仿宋" w:hAnsi="仿宋" w:eastAsia="仿宋" w:cs="华文宋体"/>
          <w:sz w:val="32"/>
          <w:szCs w:val="32"/>
        </w:rPr>
        <w:t>19年至今，全镇共完成</w:t>
      </w:r>
      <w:r>
        <w:rPr>
          <w:rFonts w:hint="eastAsia" w:ascii="仿宋" w:hAnsi="仿宋" w:eastAsia="仿宋"/>
          <w:sz w:val="32"/>
          <w:szCs w:val="32"/>
        </w:rPr>
        <w:t>拆除危旧房屋、废弃猪栏、露天厕所等4448间15.13万</w:t>
      </w:r>
      <w:r>
        <w:rPr>
          <w:rFonts w:hint="eastAsia" w:ascii="仿宋" w:hAnsi="仿宋" w:eastAsia="仿宋" w:cs="华文宋体"/>
          <w:sz w:val="32"/>
          <w:szCs w:val="32"/>
        </w:rPr>
        <w:t>平方米，大大改善了村容村貌。</w:t>
      </w:r>
      <w:r>
        <w:rPr>
          <w:rFonts w:hint="eastAsia" w:ascii="仿宋" w:hAnsi="仿宋" w:eastAsia="仿宋" w:cs="华文宋体"/>
          <w:b/>
          <w:sz w:val="32"/>
          <w:szCs w:val="32"/>
        </w:rPr>
        <w:t>五是</w:t>
      </w:r>
      <w:r>
        <w:rPr>
          <w:rFonts w:hint="eastAsia" w:ascii="仿宋" w:hAnsi="仿宋" w:eastAsia="仿宋" w:cs="华文宋体"/>
          <w:sz w:val="32"/>
          <w:szCs w:val="32"/>
        </w:rPr>
        <w:t>做好村庄连片规划工作，</w:t>
      </w:r>
      <w:r>
        <w:rPr>
          <w:rFonts w:hint="eastAsia" w:ascii="仿宋" w:hAnsi="仿宋" w:eastAsia="仿宋"/>
          <w:sz w:val="32"/>
          <w:szCs w:val="32"/>
        </w:rPr>
        <w:t>目前已完成22个村的规划编制工作。</w:t>
      </w:r>
      <w:r>
        <w:rPr>
          <w:rFonts w:hint="eastAsia" w:ascii="仿宋" w:hAnsi="仿宋" w:eastAsia="仿宋"/>
          <w:b/>
          <w:sz w:val="32"/>
          <w:szCs w:val="32"/>
        </w:rPr>
        <w:t>六是</w:t>
      </w:r>
      <w:r>
        <w:rPr>
          <w:rFonts w:hint="eastAsia" w:ascii="仿宋" w:hAnsi="仿宋" w:eastAsia="仿宋"/>
          <w:sz w:val="32"/>
          <w:szCs w:val="32"/>
        </w:rPr>
        <w:t>大力推进“厕所革命”工作，19年完成建设改造14座农村公厕,并提升改造已有的村内厕所，今年计划建设改造8座，目前已经完成2座农村公厕建设改造。同时加快推进农村户用厕所无害化改造，19年完成了28户改造计划任务,厕所粪污基本得到有效处理或资源化利用；</w:t>
      </w:r>
      <w:r>
        <w:rPr>
          <w:rFonts w:hint="eastAsia" w:ascii="仿宋" w:hAnsi="仿宋" w:eastAsia="仿宋"/>
          <w:b/>
          <w:sz w:val="32"/>
          <w:szCs w:val="32"/>
        </w:rPr>
        <w:t>七是</w:t>
      </w:r>
      <w:r>
        <w:rPr>
          <w:rFonts w:hint="eastAsia" w:ascii="仿宋" w:hAnsi="仿宋" w:eastAsia="仿宋"/>
          <w:sz w:val="32"/>
          <w:szCs w:val="32"/>
        </w:rPr>
        <w:t>巩固</w:t>
      </w:r>
      <w:r>
        <w:rPr>
          <w:rFonts w:hint="eastAsia" w:ascii="仿宋" w:hAnsi="仿宋" w:eastAsia="仿宋" w:cs="仿宋"/>
          <w:sz w:val="32"/>
          <w:szCs w:val="32"/>
        </w:rPr>
        <w:t>农村生活垃圾整治成果，</w:t>
      </w:r>
      <w:r>
        <w:rPr>
          <w:rFonts w:hint="eastAsia" w:ascii="仿宋" w:hAnsi="仿宋" w:eastAsia="仿宋"/>
          <w:sz w:val="32"/>
          <w:szCs w:val="32"/>
        </w:rPr>
        <w:t>目前已建成一个镇级垃圾收运中转站并投入运营，提高了全镇农村生活垃圾收运和处理能力。同时完善农村生活垃圾外包服务，全镇80个自然村都建立了以外包企业统一收运的农村生活垃圾收运处理体系,建立垃圾收集点616个，全部自然村都配有卫生保洁员，进一步健全了农村卫生保洁长效机制。2019年全镇村庄保洁覆盖面达到100%。</w:t>
      </w:r>
      <w:r>
        <w:rPr>
          <w:rFonts w:hint="eastAsia" w:ascii="仿宋" w:hAnsi="仿宋" w:eastAsia="仿宋" w:cs="仿宋"/>
          <w:sz w:val="32"/>
          <w:szCs w:val="32"/>
        </w:rPr>
        <w:t>完善和强化对第三方保洁公司的监管和考核，抓好原垃圾填埋场复绿工程，目前该项目已完成；</w:t>
      </w:r>
      <w:r>
        <w:rPr>
          <w:rFonts w:hint="eastAsia" w:ascii="仿宋" w:hAnsi="仿宋" w:eastAsia="仿宋"/>
          <w:b/>
          <w:sz w:val="32"/>
          <w:szCs w:val="32"/>
        </w:rPr>
        <w:t>八是</w:t>
      </w:r>
      <w:r>
        <w:rPr>
          <w:rFonts w:hint="eastAsia" w:ascii="仿宋" w:hAnsi="仿宋" w:eastAsia="仿宋"/>
          <w:sz w:val="32"/>
          <w:szCs w:val="32"/>
        </w:rPr>
        <w:t>把握白玉村获批建设绿美古树乡村的契机，大力推进白玉村古树公园建设，在保护珍贵乡土古树资源、传承乡村历史文脉的同时，打造古树主题公园，目前该项目已完成60%。</w:t>
      </w:r>
    </w:p>
    <w:p w14:paraId="585D737A">
      <w:pPr>
        <w:spacing w:line="560" w:lineRule="exact"/>
        <w:ind w:firstLine="632" w:firstLineChars="200"/>
        <w:rPr>
          <w:rFonts w:ascii="黑体" w:hAnsi="黑体" w:eastAsia="黑体" w:cs="仿宋"/>
          <w:bCs/>
          <w:spacing w:val="-2"/>
          <w:kern w:val="0"/>
          <w:sz w:val="32"/>
          <w:szCs w:val="32"/>
          <w:lang w:val="zh-CN"/>
        </w:rPr>
      </w:pPr>
      <w:r>
        <w:rPr>
          <w:rFonts w:hint="eastAsia" w:ascii="黑体" w:hAnsi="黑体" w:eastAsia="黑体" w:cs="仿宋"/>
          <w:bCs/>
          <w:spacing w:val="-2"/>
          <w:kern w:val="0"/>
          <w:sz w:val="32"/>
          <w:szCs w:val="32"/>
          <w:lang w:val="zh-CN"/>
        </w:rPr>
        <w:t>三、保护文化传承，助力老区苏区振兴</w:t>
      </w:r>
    </w:p>
    <w:p w14:paraId="684C143A">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近年来，我镇依托松源丰富和浓厚的</w:t>
      </w:r>
      <w:r>
        <w:rPr>
          <w:rFonts w:hint="eastAsia" w:ascii="仿宋" w:hAnsi="仿宋" w:eastAsia="仿宋"/>
          <w:sz w:val="32"/>
          <w:szCs w:val="32"/>
        </w:rPr>
        <w:t>农耕文化和红色底蕴，探索以文化产业为着力点的乡村振兴发展之路，深挖文化资源，坚持在保护中开发，特别是2019年以来，中央、省、市、区高度重视老区苏区振兴发展，我们更是紧紧抓住政策红利，大力推动以红色资源为核心的文教旅游产业建设。</w:t>
      </w:r>
      <w:r>
        <w:rPr>
          <w:rFonts w:hint="eastAsia" w:ascii="仿宋" w:hAnsi="仿宋" w:eastAsia="仿宋"/>
          <w:b/>
          <w:sz w:val="32"/>
          <w:szCs w:val="32"/>
        </w:rPr>
        <w:t>一是</w:t>
      </w:r>
      <w:r>
        <w:rPr>
          <w:rFonts w:hint="eastAsia" w:ascii="仿宋" w:hAnsi="仿宋" w:eastAsia="仿宋"/>
          <w:sz w:val="32"/>
          <w:szCs w:val="32"/>
        </w:rPr>
        <w:t>通过委托中央、省、市、区党史研究专家还原松源的革命史实，聘请专业团队对重要红色遗址进行修缮、布展和整体规划，逐渐形成以“九月来信”、同怀别墅、蛟花堂为核心的松源红色名片。目前，蛟花堂已完成修缮和布展建设，同怀别墅通过一二期修缮，主体已完成修复，目前处于布展和周边建设规划阶段。</w:t>
      </w:r>
      <w:r>
        <w:rPr>
          <w:rFonts w:hint="eastAsia" w:ascii="仿宋" w:hAnsi="仿宋" w:eastAsia="仿宋"/>
          <w:b/>
          <w:sz w:val="32"/>
          <w:szCs w:val="32"/>
        </w:rPr>
        <w:t>二是</w:t>
      </w:r>
      <w:r>
        <w:rPr>
          <w:rFonts w:hint="eastAsia" w:ascii="仿宋" w:hAnsi="仿宋" w:eastAsia="仿宋"/>
          <w:sz w:val="32"/>
          <w:szCs w:val="32"/>
        </w:rPr>
        <w:t>抓好投入340万的横江村传统村落建设项目，并依托该项目大力打造宗祠文化、农耕文化，完善公共文化服务设施，丰富群众精神需求。</w:t>
      </w:r>
      <w:r>
        <w:rPr>
          <w:rFonts w:hint="eastAsia" w:ascii="仿宋" w:hAnsi="仿宋" w:eastAsia="仿宋"/>
          <w:b/>
          <w:sz w:val="32"/>
          <w:szCs w:val="32"/>
        </w:rPr>
        <w:t>三是</w:t>
      </w:r>
      <w:r>
        <w:rPr>
          <w:rFonts w:hint="eastAsia" w:ascii="仿宋" w:hAnsi="仿宋" w:eastAsia="仿宋"/>
          <w:sz w:val="32"/>
          <w:szCs w:val="32"/>
        </w:rPr>
        <w:t>成功承办“赴圩节”活动，依靠赴圩文化，把松源商贸小镇、红色苏区、千年古镇的名片打出去，把旅游、商贸等资源引进来，去年以来，我镇同怀别墅、蛟花堂、横江村传统村落等重要文化景点接访上级领导、旅游团超过万人次，承接党（团）日活动、主题教育等活动100多场次。</w:t>
      </w:r>
      <w:r>
        <w:rPr>
          <w:rFonts w:hint="eastAsia" w:ascii="仿宋" w:hAnsi="仿宋" w:eastAsia="仿宋"/>
          <w:b/>
          <w:sz w:val="32"/>
          <w:szCs w:val="32"/>
        </w:rPr>
        <w:t>四是</w:t>
      </w:r>
      <w:r>
        <w:rPr>
          <w:rFonts w:hint="eastAsia" w:ascii="仿宋" w:hAnsi="仿宋" w:eastAsia="仿宋"/>
          <w:sz w:val="32"/>
          <w:szCs w:val="32"/>
        </w:rPr>
        <w:t>积极推动文化事业发展，全年投入30多万元完善镇级文化活动中心基础设施建设、主办春节等节日文体活动、强化文化宣传等，大大保障和丰富群众精神文化需求。</w:t>
      </w:r>
    </w:p>
    <w:p w14:paraId="64D53894">
      <w:pPr>
        <w:spacing w:line="560" w:lineRule="exact"/>
        <w:ind w:firstLine="632" w:firstLineChars="200"/>
        <w:rPr>
          <w:rFonts w:ascii="黑体" w:hAnsi="黑体" w:eastAsia="黑体" w:cs="仿宋"/>
          <w:bCs/>
          <w:spacing w:val="-2"/>
          <w:kern w:val="0"/>
          <w:sz w:val="32"/>
          <w:szCs w:val="32"/>
          <w:lang w:val="zh-CN"/>
        </w:rPr>
      </w:pPr>
      <w:r>
        <w:rPr>
          <w:rFonts w:hint="eastAsia" w:ascii="黑体" w:hAnsi="黑体" w:eastAsia="黑体" w:cs="仿宋"/>
          <w:bCs/>
          <w:spacing w:val="-2"/>
          <w:kern w:val="0"/>
          <w:sz w:val="32"/>
          <w:szCs w:val="32"/>
          <w:lang w:val="zh-CN"/>
        </w:rPr>
        <w:t>四、落实民生实事，提升群众幸福指数</w:t>
      </w:r>
    </w:p>
    <w:p w14:paraId="1C3A55EB">
      <w:pPr>
        <w:spacing w:line="560" w:lineRule="exact"/>
        <w:ind w:firstLine="635" w:firstLineChars="200"/>
        <w:rPr>
          <w:rFonts w:ascii="黑体" w:hAnsi="黑体" w:eastAsia="黑体" w:cs="仿宋"/>
          <w:bCs/>
          <w:spacing w:val="-2"/>
          <w:kern w:val="0"/>
          <w:sz w:val="32"/>
          <w:szCs w:val="32"/>
          <w:lang w:val="zh-CN"/>
        </w:rPr>
      </w:pPr>
      <w:r>
        <w:rPr>
          <w:rFonts w:hint="eastAsia" w:ascii="仿宋" w:hAnsi="仿宋" w:eastAsia="仿宋" w:cs="仿宋"/>
          <w:b/>
          <w:bCs/>
          <w:spacing w:val="-2"/>
          <w:kern w:val="0"/>
          <w:sz w:val="32"/>
          <w:szCs w:val="32"/>
          <w:lang w:val="zh-CN"/>
        </w:rPr>
        <w:t>扶贫工作成效显著。</w:t>
      </w:r>
      <w:r>
        <w:rPr>
          <w:rFonts w:hint="eastAsia" w:ascii="仿宋_GB2312" w:hAnsi="仿宋" w:eastAsia="仿宋_GB2312"/>
          <w:sz w:val="32"/>
          <w:szCs w:val="32"/>
        </w:rPr>
        <w:t>至目前，全镇676户贫困户已全部实现脱贫，脱贫率100%，退出率达100%，有劳动力的贫困人口人均可支配收入达12625元，顺利通过了各级考核。今年，我镇工作的重点是巩固成效和攻克难题。</w:t>
      </w:r>
      <w:r>
        <w:rPr>
          <w:rFonts w:hint="eastAsia" w:ascii="仿宋_GB2312" w:hAnsi="仿宋" w:eastAsia="仿宋_GB2312"/>
          <w:b/>
          <w:sz w:val="32"/>
          <w:szCs w:val="32"/>
        </w:rPr>
        <w:t>一是</w:t>
      </w:r>
      <w:r>
        <w:rPr>
          <w:rFonts w:hint="eastAsia" w:ascii="仿宋_GB2312" w:hAnsi="仿宋" w:eastAsia="仿宋_GB2312"/>
          <w:sz w:val="32"/>
          <w:szCs w:val="32"/>
        </w:rPr>
        <w:t>持续开展贫困户走访工作，了解脱贫户生活状况，防止因故返贫，探讨稳定脱贫问题，寻求脱贫途径方面大力实施产业帮扶；</w:t>
      </w:r>
      <w:r>
        <w:rPr>
          <w:rFonts w:hint="eastAsia" w:ascii="仿宋_GB2312" w:hAnsi="仿宋" w:eastAsia="仿宋_GB2312"/>
          <w:b/>
          <w:sz w:val="32"/>
          <w:szCs w:val="32"/>
        </w:rPr>
        <w:t>二是</w:t>
      </w:r>
      <w:r>
        <w:rPr>
          <w:rFonts w:hint="eastAsia" w:ascii="仿宋_GB2312" w:hAnsi="仿宋" w:eastAsia="仿宋_GB2312"/>
          <w:sz w:val="32"/>
          <w:szCs w:val="32"/>
        </w:rPr>
        <w:t>抓好产业帮扶，监管、协调好木耳种植基地建设项目，加快投产进度，促进贫困户稳定增收。</w:t>
      </w:r>
      <w:r>
        <w:rPr>
          <w:rFonts w:hint="eastAsia" w:ascii="仿宋_GB2312" w:hAnsi="仿宋" w:eastAsia="仿宋_GB2312"/>
          <w:b/>
          <w:sz w:val="32"/>
          <w:szCs w:val="32"/>
        </w:rPr>
        <w:t>三是</w:t>
      </w:r>
      <w:r>
        <w:rPr>
          <w:rFonts w:hint="eastAsia" w:ascii="仿宋_GB2312" w:hAnsi="仿宋" w:eastAsia="仿宋_GB2312"/>
          <w:sz w:val="32"/>
          <w:szCs w:val="32"/>
        </w:rPr>
        <w:t>做好就业帮扶，推荐有劳动能力贫困户到王老吉、采芝林等企业就业，组织有劳动能力贫困户120多人次参加电子商务、金柚标准化种植管理、木耳种植管理等技术的培训，提高贫困户技能素质，做到造血扶贫。</w:t>
      </w:r>
      <w:r>
        <w:rPr>
          <w:rFonts w:hint="eastAsia" w:ascii="仿宋_GB2312" w:hAnsi="仿宋" w:eastAsia="仿宋_GB2312"/>
          <w:b/>
          <w:sz w:val="32"/>
          <w:szCs w:val="32"/>
        </w:rPr>
        <w:t>四是</w:t>
      </w:r>
      <w:r>
        <w:rPr>
          <w:rFonts w:hint="eastAsia" w:ascii="仿宋_GB2312" w:hAnsi="仿宋" w:eastAsia="仿宋_GB2312"/>
          <w:sz w:val="32"/>
          <w:szCs w:val="32"/>
        </w:rPr>
        <w:t>落实好政策性兜底和教育帮扶协调工作，</w:t>
      </w:r>
      <w:r>
        <w:rPr>
          <w:rFonts w:hint="eastAsia" w:ascii="仿宋_GB2312" w:hAnsi="仿宋" w:eastAsia="仿宋_GB2312" w:cs="宋体"/>
          <w:kern w:val="0"/>
          <w:sz w:val="32"/>
          <w:szCs w:val="32"/>
        </w:rPr>
        <w:t>我镇共有228名建档立卡贫困学生领取了今年春季补助款，568人纳入了政策性兜底保障。</w:t>
      </w:r>
    </w:p>
    <w:p w14:paraId="7847AD30">
      <w:pPr>
        <w:spacing w:line="560" w:lineRule="exact"/>
        <w:ind w:firstLine="635" w:firstLineChars="200"/>
        <w:rPr>
          <w:rFonts w:ascii="黑体" w:hAnsi="黑体" w:eastAsia="黑体" w:cs="仿宋"/>
          <w:bCs/>
          <w:spacing w:val="-2"/>
          <w:kern w:val="0"/>
          <w:sz w:val="32"/>
          <w:szCs w:val="32"/>
          <w:lang w:val="zh-CN"/>
        </w:rPr>
      </w:pPr>
      <w:r>
        <w:rPr>
          <w:rFonts w:hint="eastAsia" w:ascii="仿宋" w:hAnsi="仿宋" w:eastAsia="仿宋" w:cs="仿宋"/>
          <w:b/>
          <w:bCs/>
          <w:spacing w:val="-2"/>
          <w:kern w:val="0"/>
          <w:sz w:val="32"/>
          <w:szCs w:val="32"/>
          <w:lang w:val="zh-CN"/>
        </w:rPr>
        <w:t>社会情况稳定和谐。</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全面推进“中心+网格化+信息化”工作体系，精心组织全镇综治网格员暨基础数据录入工作培训会，进一步提高了村级综治网格员的思想认识，提高了网格化工作成效和基础数据录入的能力。</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扎实开展扫黑除恶专项斗争工作，</w:t>
      </w:r>
      <w:r>
        <w:rPr>
          <w:rFonts w:hint="eastAsia" w:ascii="仿宋" w:hAnsi="仿宋" w:eastAsia="仿宋"/>
          <w:sz w:val="32"/>
          <w:szCs w:val="32"/>
        </w:rPr>
        <w:t>进行形式多样的广泛宣传，使扫黑除恶专项斗争工作家喻户晓，提高群众的知晓率和参与度；在线索摸排上再深入，突出深挖彻查，开展多形式、全方位，多层次、全覆盖，多渠道、全过程的排查摸底工作，加大违法犯罪线索摸排力度；指定专人负责，健全完善扫黑除恶专项斗争工作的各项台账，注意收集各类信息资料，确保打好打赢扫黑除恶攻坚战。</w:t>
      </w:r>
      <w:r>
        <w:rPr>
          <w:rFonts w:hint="eastAsia" w:ascii="仿宋_GB2312" w:hAnsi="仿宋_GB2312" w:eastAsia="仿宋_GB2312" w:cs="仿宋_GB2312"/>
          <w:b/>
          <w:kern w:val="0"/>
          <w:sz w:val="32"/>
          <w:szCs w:val="32"/>
        </w:rPr>
        <w:t>三是</w:t>
      </w:r>
      <w:r>
        <w:rPr>
          <w:rFonts w:hint="eastAsia" w:ascii="仿宋_GB2312" w:hAnsi="仿宋_GB2312" w:eastAsia="仿宋_GB2312" w:cs="仿宋_GB2312"/>
          <w:kern w:val="0"/>
          <w:sz w:val="32"/>
          <w:szCs w:val="32"/>
        </w:rPr>
        <w:t>认真抓好严重精神障碍患者救治管理、</w:t>
      </w:r>
      <w:r>
        <w:rPr>
          <w:rFonts w:hint="eastAsia" w:ascii="仿宋_GB2312" w:hAnsi="仿宋_GB2312" w:eastAsia="仿宋_GB2312" w:cs="仿宋_GB2312"/>
          <w:sz w:val="32"/>
          <w:szCs w:val="32"/>
        </w:rPr>
        <w:t>防邪、</w:t>
      </w:r>
      <w:r>
        <w:rPr>
          <w:rFonts w:ascii="仿宋_GB2312" w:hAnsi="仿宋_GB2312" w:eastAsia="仿宋_GB2312" w:cs="仿宋_GB2312"/>
          <w:sz w:val="32"/>
          <w:szCs w:val="32"/>
        </w:rPr>
        <w:t>禁毒</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特防期期间信访维稳等</w:t>
      </w:r>
      <w:r>
        <w:rPr>
          <w:rFonts w:hint="eastAsia" w:ascii="仿宋_GB2312" w:hAnsi="仿宋_GB2312" w:eastAsia="仿宋_GB2312" w:cs="仿宋_GB2312"/>
          <w:sz w:val="32"/>
          <w:szCs w:val="32"/>
        </w:rPr>
        <w:t>辖区内和谐稳定维护工作，成立社会稳定形势分析研判领导小组，制定每月召开社会稳定形势分析研判会议和对排查出的重大矛盾纠纷全面实行领导包案、限时办结制的工作机制，并按照“网格化”要求具体到人，专人负责。</w:t>
      </w:r>
    </w:p>
    <w:p w14:paraId="2A0E4A70">
      <w:pPr>
        <w:spacing w:line="560" w:lineRule="exact"/>
        <w:ind w:firstLine="635" w:firstLineChars="200"/>
        <w:rPr>
          <w:rFonts w:ascii="黑体" w:hAnsi="黑体" w:eastAsia="黑体" w:cs="仿宋"/>
          <w:bCs/>
          <w:spacing w:val="-2"/>
          <w:kern w:val="0"/>
          <w:sz w:val="32"/>
          <w:szCs w:val="32"/>
          <w:lang w:val="zh-CN"/>
        </w:rPr>
      </w:pPr>
      <w:r>
        <w:rPr>
          <w:rFonts w:hint="eastAsia" w:ascii="仿宋" w:hAnsi="仿宋" w:eastAsia="仿宋" w:cs="仿宋"/>
          <w:b/>
          <w:bCs/>
          <w:spacing w:val="-2"/>
          <w:kern w:val="0"/>
          <w:sz w:val="32"/>
          <w:szCs w:val="32"/>
          <w:lang w:val="zh-CN"/>
        </w:rPr>
        <w:t>基础设施日趋完善。</w:t>
      </w:r>
      <w:r>
        <w:rPr>
          <w:rFonts w:hint="eastAsia" w:ascii="仿宋" w:hAnsi="仿宋" w:eastAsia="仿宋"/>
          <w:sz w:val="32"/>
          <w:szCs w:val="32"/>
        </w:rPr>
        <w:t>圩镇、金星、东王等村（居）村村通自来水管道铺设已完成进度50%，独立新建站点的荷玉和黄坑站点已完成水池建设，现正处于管道铺设阶段，白玉村站点水池和管道均在施工中；</w:t>
      </w:r>
      <w:r>
        <w:rPr>
          <w:rFonts w:hint="eastAsia" w:ascii="仿宋" w:hAnsi="仿宋" w:eastAsia="仿宋" w:cs="宋体"/>
          <w:kern w:val="0"/>
          <w:sz w:val="32"/>
          <w:szCs w:val="32"/>
        </w:rPr>
        <w:t>抓好白玉、荷玉村共10公里的“四好农村公路”村道建设，目前白玉村道已全面通车，进入附属工程建设阶段；</w:t>
      </w:r>
      <w:r>
        <w:rPr>
          <w:rFonts w:hint="eastAsia" w:ascii="仿宋" w:hAnsi="仿宋" w:eastAsia="仿宋" w:cs="华文宋体"/>
          <w:sz w:val="32"/>
          <w:szCs w:val="32"/>
        </w:rPr>
        <w:t>全面推进3个省定贫困村项目建设，共完成了湾溪、径口道路建设项目</w:t>
      </w:r>
      <w:r>
        <w:rPr>
          <w:rFonts w:hint="eastAsia" w:ascii="仿宋" w:hAnsi="仿宋" w:eastAsia="仿宋"/>
          <w:sz w:val="32"/>
          <w:szCs w:val="32"/>
        </w:rPr>
        <w:t>4个，正在实施道路建设、公共卫生设施建设、公共文化设施建设等项目28个；筹集960万元完成金星、五星、宝坑、黄坑等村总长28公里农村公路硬底化建设工作；</w:t>
      </w:r>
      <w:r>
        <w:rPr>
          <w:rFonts w:hint="eastAsia" w:ascii="仿宋" w:hAnsi="仿宋" w:eastAsia="仿宋" w:cs="宋体"/>
          <w:kern w:val="0"/>
          <w:sz w:val="32"/>
          <w:szCs w:val="32"/>
        </w:rPr>
        <w:t>崩岗治理项目受强降雨影响，进展缓慢，目前已完成70%，争取按照计划时间完成治理。</w:t>
      </w:r>
    </w:p>
    <w:p w14:paraId="7C06B984">
      <w:pPr>
        <w:spacing w:line="560" w:lineRule="exact"/>
        <w:ind w:firstLine="630"/>
        <w:rPr>
          <w:rFonts w:ascii="仿宋" w:hAnsi="仿宋" w:eastAsia="仿宋" w:cs="宋体"/>
          <w:kern w:val="0"/>
          <w:sz w:val="32"/>
          <w:szCs w:val="32"/>
        </w:rPr>
      </w:pPr>
      <w:r>
        <w:rPr>
          <w:rFonts w:hint="eastAsia" w:ascii="仿宋" w:hAnsi="仿宋" w:eastAsia="仿宋" w:cs="仿宋"/>
          <w:b/>
          <w:bCs/>
          <w:spacing w:val="-2"/>
          <w:kern w:val="0"/>
          <w:sz w:val="32"/>
          <w:szCs w:val="32"/>
          <w:lang w:val="zh-CN"/>
        </w:rPr>
        <w:t>各项工作完成既定目标。</w:t>
      </w:r>
      <w:r>
        <w:rPr>
          <w:rFonts w:hint="eastAsia" w:ascii="仿宋" w:hAnsi="仿宋" w:eastAsia="仿宋"/>
          <w:sz w:val="32"/>
          <w:szCs w:val="32"/>
        </w:rPr>
        <w:t>安全生产保持高压态势，保障辖区内无重大安全事故发生；平安视频建设范围继续扩大，全镇覆盖范围达70%以上；完善</w:t>
      </w:r>
      <w:r>
        <w:rPr>
          <w:rFonts w:hint="eastAsia" w:ascii="仿宋" w:hAnsi="仿宋" w:eastAsia="仿宋" w:cs="宋体"/>
          <w:kern w:val="0"/>
          <w:sz w:val="32"/>
          <w:szCs w:val="32"/>
        </w:rPr>
        <w:t>农村电商服务体系建设，让更多松源金柚等产品搭上网络快车</w:t>
      </w:r>
      <w:r>
        <w:rPr>
          <w:rFonts w:hint="eastAsia" w:ascii="仿宋" w:hAnsi="仿宋" w:eastAsia="仿宋"/>
          <w:sz w:val="32"/>
          <w:szCs w:val="32"/>
        </w:rPr>
        <w:t>。</w:t>
      </w:r>
      <w:r>
        <w:rPr>
          <w:rFonts w:hint="eastAsia" w:ascii="仿宋" w:hAnsi="仿宋" w:eastAsia="仿宋" w:cs="宋体"/>
          <w:kern w:val="0"/>
          <w:sz w:val="32"/>
          <w:szCs w:val="32"/>
        </w:rPr>
        <w:t>两违三抢防范、耕地复垦等工作均有序开展，能够完成既定目标。</w:t>
      </w:r>
    </w:p>
    <w:p w14:paraId="2354DB5D">
      <w:pPr>
        <w:spacing w:line="560" w:lineRule="exact"/>
        <w:ind w:firstLine="630"/>
        <w:rPr>
          <w:rFonts w:ascii="黑体" w:hAnsi="黑体" w:eastAsia="黑体" w:cs="仿宋"/>
          <w:bCs/>
          <w:spacing w:val="-2"/>
          <w:kern w:val="0"/>
          <w:sz w:val="32"/>
          <w:szCs w:val="32"/>
          <w:lang w:val="zh-CN"/>
        </w:rPr>
      </w:pPr>
      <w:r>
        <w:rPr>
          <w:rFonts w:hint="eastAsia" w:ascii="仿宋" w:hAnsi="仿宋" w:eastAsia="仿宋" w:cs="宋体"/>
          <w:kern w:val="0"/>
          <w:sz w:val="32"/>
          <w:szCs w:val="32"/>
        </w:rPr>
        <w:t>各位代表！</w:t>
      </w:r>
    </w:p>
    <w:p w14:paraId="476EDC62">
      <w:pPr>
        <w:spacing w:line="560" w:lineRule="exact"/>
        <w:ind w:firstLine="640" w:firstLineChars="200"/>
        <w:rPr>
          <w:rFonts w:ascii="仿宋" w:hAnsi="仿宋" w:eastAsia="仿宋"/>
          <w:sz w:val="32"/>
          <w:szCs w:val="32"/>
        </w:rPr>
      </w:pPr>
      <w:r>
        <w:rPr>
          <w:rFonts w:hint="eastAsia" w:ascii="仿宋" w:hAnsi="仿宋" w:eastAsia="仿宋"/>
          <w:sz w:val="32"/>
          <w:szCs w:val="32"/>
        </w:rPr>
        <w:t>过去一年多来取得的成绩来之不易，是在习近平新时代中国特色社会主义思想科学指引下的结果，是在市委市政府、区委区政府和镇党委正确领导下的结果，是全镇人民团结奋进、共同努力的结果。在此，我代表镇人民政府，向所有参与松源振兴发展的乡贤、社会各界热心人士、以及广大的人民群众表示衷心的感谢！</w:t>
      </w:r>
    </w:p>
    <w:p w14:paraId="29D251E1">
      <w:pPr>
        <w:spacing w:line="560" w:lineRule="exact"/>
        <w:ind w:firstLine="640" w:firstLineChars="200"/>
        <w:rPr>
          <w:rFonts w:ascii="仿宋" w:hAnsi="仿宋" w:eastAsia="仿宋"/>
          <w:sz w:val="32"/>
          <w:szCs w:val="32"/>
        </w:rPr>
      </w:pPr>
      <w:r>
        <w:rPr>
          <w:rFonts w:hint="eastAsia" w:ascii="仿宋" w:hAnsi="仿宋" w:eastAsia="仿宋"/>
          <w:sz w:val="32"/>
          <w:szCs w:val="32"/>
        </w:rPr>
        <w:t>各位代表！</w:t>
      </w:r>
    </w:p>
    <w:p w14:paraId="193CE123">
      <w:pPr>
        <w:spacing w:line="560" w:lineRule="exact"/>
        <w:ind w:firstLine="640" w:firstLineChars="200"/>
        <w:rPr>
          <w:rFonts w:ascii="仿宋" w:hAnsi="仿宋" w:eastAsia="仿宋"/>
          <w:sz w:val="32"/>
          <w:szCs w:val="32"/>
        </w:rPr>
      </w:pPr>
      <w:r>
        <w:rPr>
          <w:rFonts w:hint="eastAsia" w:ascii="仿宋" w:hAnsi="仿宋" w:eastAsia="仿宋"/>
          <w:sz w:val="32"/>
          <w:szCs w:val="32"/>
        </w:rPr>
        <w:t>今年，一场来势汹涌的疫情打乱了我们的生活工作节奏，但同时一场举国同心的抗疫战争也充分彰显了我国制度的优势，国家的强力，还有人民的团结！在疫情形势最为严峻之时，我们的镇村干部放弃春节休假，抛下个人安危毅然投身疫情防控值班值守工作之中，我们的广大乡贤和社会人心人士慷慨解囊，通过各种渠道为我们捐赠抗疫物资，我们的广大人民群众积极配合，甚至支援参与到防疫前线中来，我们目前取得的防疫成果是在全社会共同努力下取得的，借此机会，我谨代表松源镇人民政府向大家的辛勤付出和无私奉献表示衷心的感谢和崇高的敬意！</w:t>
      </w:r>
    </w:p>
    <w:p w14:paraId="168CBADA">
      <w:pPr>
        <w:spacing w:line="560" w:lineRule="exact"/>
        <w:ind w:firstLine="640" w:firstLineChars="200"/>
        <w:rPr>
          <w:rFonts w:ascii="仿宋" w:hAnsi="仿宋" w:eastAsia="仿宋"/>
          <w:sz w:val="32"/>
          <w:szCs w:val="32"/>
        </w:rPr>
      </w:pPr>
      <w:r>
        <w:rPr>
          <w:rFonts w:hint="eastAsia" w:ascii="仿宋" w:hAnsi="仿宋" w:eastAsia="仿宋"/>
          <w:sz w:val="32"/>
          <w:szCs w:val="32"/>
        </w:rPr>
        <w:t>目前，面对被疫情拖慢了的经济社会发展节奏，以及我镇经济基础薄弱、项目经济来源紧张、农村基础设施建设相对落后等重重困难，更需要我们全镇上下万众一心、攻坚克难，防疫防控和经济发展两手抓，扎实做好“六稳”工作，落实“六保”任务。</w:t>
      </w:r>
    </w:p>
    <w:p w14:paraId="175AFDBE">
      <w:pPr>
        <w:spacing w:line="560" w:lineRule="exact"/>
        <w:jc w:val="center"/>
        <w:rPr>
          <w:rFonts w:ascii="黑体" w:hAnsi="黑体" w:eastAsia="黑体"/>
          <w:sz w:val="32"/>
          <w:szCs w:val="32"/>
        </w:rPr>
      </w:pPr>
      <w:r>
        <w:rPr>
          <w:rFonts w:hint="eastAsia" w:ascii="黑体" w:hAnsi="黑体" w:eastAsia="黑体"/>
          <w:sz w:val="32"/>
          <w:szCs w:val="32"/>
        </w:rPr>
        <w:t>今年发展的工作部署</w:t>
      </w:r>
    </w:p>
    <w:p w14:paraId="2BF478DC">
      <w:pPr>
        <w:spacing w:line="560" w:lineRule="exact"/>
        <w:ind w:firstLine="640" w:firstLineChars="200"/>
        <w:rPr>
          <w:rFonts w:ascii="仿宋" w:hAnsi="仿宋" w:eastAsia="仿宋"/>
          <w:sz w:val="32"/>
          <w:szCs w:val="32"/>
        </w:rPr>
      </w:pPr>
      <w:r>
        <w:rPr>
          <w:rFonts w:hint="eastAsia" w:ascii="仿宋" w:hAnsi="仿宋" w:eastAsia="仿宋"/>
          <w:sz w:val="32"/>
          <w:szCs w:val="32"/>
        </w:rPr>
        <w:t>2020年，是全面建成小康社会和“十三五”规划收官之年，做好今年工作，要以习近平新时代中国特色社会主义思想为指导，深入学习贯彻党的十九大</w:t>
      </w:r>
      <w:r>
        <w:rPr>
          <w:rFonts w:hint="eastAsia" w:ascii="仿宋" w:hAnsi="仿宋" w:eastAsia="仿宋"/>
          <w:sz w:val="32"/>
          <w:szCs w:val="32"/>
          <w:lang w:val="en-US" w:eastAsia="zh-CN"/>
        </w:rPr>
        <w:t>和</w:t>
      </w:r>
      <w:r>
        <w:rPr>
          <w:rFonts w:hint="eastAsia" w:ascii="仿宋" w:hAnsi="仿宋" w:eastAsia="仿宋"/>
          <w:sz w:val="32"/>
          <w:szCs w:val="32"/>
        </w:rPr>
        <w:t>十九届历次全会精神，及习近平总书记重要指示批示精神，增强“四个意识”，坚定“四个自信”，做到“两个维护”，按照省委、市委、区委工作部署，坚定发展方向和理念，创新工作办法，破难题，补短板，向着振兴目标日夜兼程。</w:t>
      </w:r>
    </w:p>
    <w:p w14:paraId="75ACD32B">
      <w:pPr>
        <w:spacing w:line="560" w:lineRule="exact"/>
        <w:ind w:firstLine="640" w:firstLineChars="200"/>
        <w:rPr>
          <w:rFonts w:ascii="仿宋" w:hAnsi="仿宋" w:eastAsia="仿宋"/>
          <w:sz w:val="32"/>
          <w:szCs w:val="32"/>
        </w:rPr>
      </w:pPr>
      <w:r>
        <w:rPr>
          <w:rFonts w:hint="eastAsia" w:ascii="仿宋" w:hAnsi="仿宋" w:eastAsia="仿宋"/>
          <w:sz w:val="32"/>
          <w:szCs w:val="32"/>
        </w:rPr>
        <w:t>结合当前形势和我镇发展现状，下来我们主要</w:t>
      </w:r>
      <w:r>
        <w:rPr>
          <w:rFonts w:hint="eastAsia" w:ascii="仿宋" w:hAnsi="仿宋" w:eastAsia="仿宋"/>
          <w:b/>
          <w:sz w:val="32"/>
          <w:szCs w:val="32"/>
        </w:rPr>
        <w:t>“打赢两场硬仗”、“写好两篇文章”、“落实两个保障”</w:t>
      </w:r>
      <w:r>
        <w:rPr>
          <w:rFonts w:hint="eastAsia" w:ascii="仿宋" w:hAnsi="仿宋" w:eastAsia="仿宋"/>
          <w:sz w:val="32"/>
          <w:szCs w:val="32"/>
        </w:rPr>
        <w:t>。</w:t>
      </w:r>
    </w:p>
    <w:p w14:paraId="7AC9FD0B">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一、打赢防疫阻击战，在防疫中谋求经济社会发展道路</w:t>
      </w:r>
    </w:p>
    <w:p w14:paraId="494221FF">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认清国内外形势，切忌放松防疫这根弦。</w:t>
      </w:r>
      <w:r>
        <w:rPr>
          <w:rFonts w:hint="eastAsia" w:ascii="仿宋" w:hAnsi="仿宋" w:eastAsia="仿宋" w:cs="仿宋"/>
          <w:sz w:val="32"/>
          <w:szCs w:val="32"/>
        </w:rPr>
        <w:t>面对国外严峻的疫情形势，以及国内部分地区出现疫情有所反弹的情况，全镇上下务必紧紧围绕“外防输入、内防反弹”的要求，切实做到责任落实，加强对梅外人员，特别是国外以及国内高风险地区人员的健康管理服务，持续加强对学校、圩镇等人员密集场所的防控工作。</w:t>
      </w:r>
    </w:p>
    <w:p w14:paraId="4F8FDD02">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巩固传统产业，保障群众收入稳定。</w:t>
      </w:r>
      <w:r>
        <w:rPr>
          <w:rFonts w:hint="eastAsia" w:ascii="仿宋" w:hAnsi="仿宋" w:eastAsia="仿宋" w:cs="仿宋"/>
          <w:sz w:val="32"/>
          <w:szCs w:val="32"/>
        </w:rPr>
        <w:t>一是全力协助好烤烟收购工作，确保完成今年的收购计划。二是组织农业部门指导和服务好金柚种植，协助好合作社、龙头企业拓宽金柚销售渠道。三是积极引导有实力的企业完成品牌化建设，让我们的优质大米、金柚、蜂蜜等农产品“有名可循”，提高农产品附加值。</w:t>
      </w:r>
    </w:p>
    <w:p w14:paraId="6E9BA19D">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潜心探索新型特色产业，寻求新的经济增长点。</w:t>
      </w:r>
      <w:r>
        <w:rPr>
          <w:rFonts w:hint="eastAsia" w:ascii="仿宋" w:hAnsi="仿宋" w:eastAsia="仿宋"/>
          <w:sz w:val="32"/>
          <w:szCs w:val="32"/>
        </w:rPr>
        <w:t>探索开发农产品精深加工产业，支持发展集循环农业、农耕体验、创意农业等于一体的田园综合体，推进农业生产与乡村旅游有机融合，促进一二三产业融合发展。培育一批现代农业经营主体，发展“互联网+农业”，推进农业产业化经营。</w:t>
      </w:r>
    </w:p>
    <w:p w14:paraId="7BFB1566">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主动服务企业，加大招商引资力度。</w:t>
      </w:r>
      <w:r>
        <w:rPr>
          <w:rFonts w:hint="eastAsia" w:ascii="仿宋" w:hAnsi="仿宋" w:eastAsia="仿宋" w:cs="仿宋"/>
          <w:sz w:val="32"/>
          <w:szCs w:val="32"/>
        </w:rPr>
        <w:t>增加企业上门服务频率，主动倾听企业诉求，吃透和宣传好上级相关利商政策，协助好企业相关业务的办理。增强招商引资力度，发挥好资源和资本之间的牵线搭桥作用。</w:t>
      </w:r>
    </w:p>
    <w:p w14:paraId="58810681">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二、打赢三大攻坚战，抓问题补短板按时按质完成任务</w:t>
      </w:r>
    </w:p>
    <w:p w14:paraId="2333F9FB">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决战决胜脱贫攻坚战。</w:t>
      </w:r>
      <w:r>
        <w:rPr>
          <w:rFonts w:hint="eastAsia" w:ascii="仿宋" w:hAnsi="仿宋" w:eastAsia="仿宋" w:cs="仿宋"/>
          <w:sz w:val="32"/>
          <w:szCs w:val="32"/>
        </w:rPr>
        <w:t>习近平总书记强调，要全面完成脱贫攻坚任务，要一鼓作气、连续作战，以更加有力的举措、更加精细的工作，确保脱贫攻坚任务全面完成。经过4年多来的努力，我镇脱贫攻坚工作取得喜人成绩，下来，我们要总结脱贫工作经验，反思我镇攻坚现状，抓实工作，补齐短板。实时把握贫困户动态，时刻对照“八有”标准，防止脱贫户返贫和边缘户掉队，确保如期完成脱贫攻坚任务。持续监管好产业扶贫项目的发展情况，使扶贫产业真正发挥稳增长、真脱贫的作用，确保如期完成脱贫攻坚任务。</w:t>
      </w:r>
    </w:p>
    <w:p w14:paraId="38A075CE">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全面落实污染防治工作任务。</w:t>
      </w:r>
      <w:r>
        <w:rPr>
          <w:rFonts w:hint="eastAsia" w:ascii="仿宋" w:hAnsi="仿宋" w:eastAsia="仿宋" w:cs="仿宋"/>
          <w:sz w:val="32"/>
          <w:szCs w:val="32"/>
        </w:rPr>
        <w:t>只有抓好污染防治，才能在此基础上建设精美农村，只有保护好松源的蓝天、碧水、净土，才能有取之不尽的“生态财富”。一是推进松源河治理及河长制工作，开展河湖“五清”“清四乱”专项行动，打造万里碧道工程试点样板，进一步落实、完善河长制工作机制；二是加大整治畜禽养殖污染，提高入户频率，加大宣传力度，扎实做好禁养区退养工作，强化巡查监管机制，防止复养现象出现，同时，积极引导养殖户绿色转型，利用猪舍、老屋种植生态作物；三是监管好农村生活垃圾整治工作，开展好“两美”行动，保障村庄干净整洁。</w:t>
      </w:r>
    </w:p>
    <w:p w14:paraId="64BFDABC">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全力守好防范化解重大风险这一底线。</w:t>
      </w:r>
      <w:r>
        <w:rPr>
          <w:rFonts w:hint="eastAsia" w:ascii="仿宋" w:hAnsi="仿宋" w:eastAsia="仿宋" w:cs="仿宋"/>
          <w:sz w:val="32"/>
          <w:szCs w:val="32"/>
        </w:rPr>
        <w:t>做好疫情影响下经济社会稳定工作，积极引导企业、农业复工复产和安全生产；关注待业、待学在家人员，通过就业引导、志愿服务等方式缓解疫情对他们造成的影响；</w:t>
      </w:r>
      <w:r>
        <w:rPr>
          <w:rFonts w:hint="eastAsia" w:ascii="仿宋" w:hAnsi="仿宋" w:eastAsia="仿宋"/>
          <w:color w:val="000000"/>
          <w:sz w:val="32"/>
          <w:szCs w:val="32"/>
        </w:rPr>
        <w:t>整合各类维稳资源，加强维稳形势分析研判、矛盾纠纷排查化解，强化信访问题源头治理，加大重点领域和重大社会矛盾化解力度；完善社会治安立体防控体系，打防结合，坚决打击严重危害社会安全的各种违法犯罪活动，进一步增强人民群众安全感；加强对人民调解队伍的培训工作，充分发挥人民调解组织的职能作用，全力排查和调处各类矛盾纠纷和隐患，筑牢维护社会稳定的“第一道防线”。</w:t>
      </w:r>
    </w:p>
    <w:p w14:paraId="027AE478">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三、整资源合优势，书写松源红色文化产业大文章</w:t>
      </w:r>
    </w:p>
    <w:p w14:paraId="18DE9F02">
      <w:pPr>
        <w:spacing w:line="560" w:lineRule="exact"/>
        <w:ind w:firstLine="640" w:firstLineChars="200"/>
        <w:rPr>
          <w:rFonts w:ascii="仿宋" w:hAnsi="仿宋" w:eastAsia="仿宋"/>
          <w:sz w:val="32"/>
          <w:szCs w:val="32"/>
        </w:rPr>
      </w:pPr>
      <w:r>
        <w:rPr>
          <w:rFonts w:hint="eastAsia" w:ascii="仿宋" w:hAnsi="仿宋" w:eastAsia="仿宋"/>
          <w:sz w:val="32"/>
          <w:szCs w:val="32"/>
        </w:rPr>
        <w:t>深刻领会陈敏书记在松源调研时强调的</w:t>
      </w:r>
      <w:r>
        <w:rPr>
          <w:rFonts w:hint="eastAsia" w:ascii="仿宋" w:hAnsi="仿宋" w:eastAsia="仿宋"/>
          <w:b/>
          <w:sz w:val="32"/>
          <w:szCs w:val="32"/>
        </w:rPr>
        <w:t>要整合资源、整体规划，结合美丽乡村建设、红色旅游打造等内容，统筹做好红色资源的保护和开发利用，为乡村振兴注入红色生命力，实现可持续发展</w:t>
      </w:r>
      <w:r>
        <w:rPr>
          <w:rFonts w:hint="eastAsia" w:ascii="仿宋" w:hAnsi="仿宋" w:eastAsia="仿宋"/>
          <w:sz w:val="32"/>
          <w:szCs w:val="32"/>
        </w:rPr>
        <w:t>的重要指导，挖掘和整合我镇生态、人文、历史等优势资源，与红色文化五指合拳，激发更加澎湃的发展动力。</w:t>
      </w:r>
    </w:p>
    <w:p w14:paraId="563696C4">
      <w:pPr>
        <w:spacing w:line="560" w:lineRule="exact"/>
        <w:ind w:firstLine="643" w:firstLineChars="200"/>
        <w:rPr>
          <w:rFonts w:ascii="仿宋" w:hAnsi="仿宋" w:eastAsia="仿宋" w:cs="仿宋"/>
          <w:sz w:val="32"/>
          <w:szCs w:val="32"/>
        </w:rPr>
      </w:pPr>
      <w:r>
        <w:rPr>
          <w:rFonts w:hint="eastAsia" w:ascii="仿宋" w:hAnsi="仿宋" w:eastAsia="仿宋"/>
          <w:b/>
          <w:sz w:val="32"/>
          <w:szCs w:val="32"/>
        </w:rPr>
        <w:t>一是</w:t>
      </w:r>
      <w:r>
        <w:rPr>
          <w:rFonts w:hint="eastAsia" w:ascii="仿宋" w:hAnsi="仿宋" w:eastAsia="仿宋" w:cs="仿宋"/>
          <w:sz w:val="32"/>
          <w:szCs w:val="32"/>
        </w:rPr>
        <w:t>以“九月来信”这一重要革命史实为核心内容，</w:t>
      </w:r>
      <w:r>
        <w:rPr>
          <w:rFonts w:hint="eastAsia" w:ascii="仿宋" w:hAnsi="仿宋" w:eastAsia="仿宋" w:cs="仿宋"/>
          <w:kern w:val="0"/>
          <w:sz w:val="32"/>
          <w:szCs w:val="32"/>
        </w:rPr>
        <w:t>把事件发生地</w:t>
      </w:r>
      <w:r>
        <w:rPr>
          <w:rFonts w:ascii="仿宋" w:hAnsi="仿宋" w:eastAsia="仿宋" w:cs="仿宋"/>
          <w:kern w:val="0"/>
          <w:sz w:val="32"/>
          <w:szCs w:val="32"/>
        </w:rPr>
        <w:t>—</w:t>
      </w:r>
      <w:r>
        <w:rPr>
          <w:rFonts w:hint="eastAsia" w:ascii="仿宋" w:hAnsi="仿宋" w:eastAsia="仿宋" w:cs="仿宋"/>
          <w:kern w:val="0"/>
          <w:sz w:val="32"/>
          <w:szCs w:val="32"/>
        </w:rPr>
        <w:t>同怀别墅作为松源打好红色牌的闪光点和立足点，通过对同怀别墅的修缮和规划建设，打造成我镇，乃至我区重点爱国主义教育基地和红色文化旅游点，并以此为中心串珠成链，辐射推动松源红色文化名镇建设，成为我镇乡村振兴发展的强劲动力。</w:t>
      </w:r>
    </w:p>
    <w:p w14:paraId="6FAF9B5A">
      <w:pPr>
        <w:spacing w:line="560" w:lineRule="exact"/>
        <w:ind w:firstLine="643" w:firstLineChars="200"/>
        <w:rPr>
          <w:rFonts w:ascii="仿宋" w:hAnsi="仿宋" w:eastAsia="仿宋"/>
          <w:sz w:val="32"/>
          <w:szCs w:val="32"/>
        </w:rPr>
      </w:pPr>
      <w:r>
        <w:rPr>
          <w:rFonts w:hint="eastAsia" w:ascii="仿宋" w:hAnsi="仿宋" w:eastAsia="仿宋"/>
          <w:b/>
          <w:sz w:val="32"/>
          <w:szCs w:val="32"/>
        </w:rPr>
        <w:t>二是</w:t>
      </w:r>
      <w:r>
        <w:rPr>
          <w:rFonts w:hint="eastAsia" w:ascii="仿宋" w:hAnsi="仿宋" w:eastAsia="仿宋"/>
          <w:sz w:val="32"/>
          <w:szCs w:val="32"/>
        </w:rPr>
        <w:t>融合红色文化和优秀传统文化共同发展，一方面鼓励文化创新，依托红色革命博览馆、古民居等载体的修缮、整合、升级改造来呈现我们的农耕文化、宗祠文化，通过自媒体等新型媒介宣传我们的传统技艺、特产制作等工匠文化。另一方面鼓励产业创新，大力推进特色产业发展，把农产品注入文化、休闲、养生等元素，提高附加值。</w:t>
      </w:r>
    </w:p>
    <w:p w14:paraId="20422ACF">
      <w:pPr>
        <w:spacing w:line="560" w:lineRule="exact"/>
        <w:ind w:firstLine="643" w:firstLineChars="200"/>
        <w:rPr>
          <w:rFonts w:ascii="仿宋" w:hAnsi="仿宋" w:eastAsia="仿宋"/>
          <w:sz w:val="32"/>
          <w:szCs w:val="32"/>
        </w:rPr>
      </w:pPr>
      <w:r>
        <w:rPr>
          <w:rFonts w:hint="eastAsia" w:ascii="仿宋" w:hAnsi="仿宋" w:eastAsia="仿宋"/>
          <w:b/>
          <w:sz w:val="32"/>
          <w:szCs w:val="32"/>
        </w:rPr>
        <w:t>三是</w:t>
      </w:r>
      <w:r>
        <w:rPr>
          <w:rFonts w:hint="eastAsia" w:ascii="仿宋" w:hAnsi="仿宋" w:eastAsia="仿宋"/>
          <w:sz w:val="32"/>
          <w:szCs w:val="32"/>
        </w:rPr>
        <w:t>做好整体规划，注重各个节点的关联性和呼应性，要把同怀别墅、蛟花堂、松源红色文化博览馆等红色节点穿珠成链，要把横坊、五星、金星等特色村庄连片打造，在美化、绿化建设中注入文化灵魂，讲好文化松源好故事。</w:t>
      </w:r>
    </w:p>
    <w:p w14:paraId="48DCB328">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四、深优化谋合作，谱写乡村振兴新篇章</w:t>
      </w:r>
    </w:p>
    <w:p w14:paraId="6CC96FF4">
      <w:pPr>
        <w:autoSpaceDE w:val="0"/>
        <w:autoSpaceDN w:val="0"/>
        <w:spacing w:line="560" w:lineRule="exact"/>
        <w:ind w:firstLine="640"/>
        <w:rPr>
          <w:rFonts w:ascii="仿宋" w:hAnsi="仿宋" w:eastAsia="仿宋" w:cs="仿宋"/>
          <w:sz w:val="32"/>
          <w:szCs w:val="32"/>
          <w:lang w:val="zh-CN"/>
        </w:rPr>
      </w:pPr>
      <w:r>
        <w:rPr>
          <w:rFonts w:hint="eastAsia" w:ascii="仿宋" w:hAnsi="仿宋" w:eastAsia="仿宋" w:cs="仿宋"/>
          <w:b/>
          <w:sz w:val="32"/>
          <w:szCs w:val="32"/>
        </w:rPr>
        <w:t>深入优化全镇美丽乡村建设，</w:t>
      </w:r>
      <w:r>
        <w:rPr>
          <w:rFonts w:hint="eastAsia" w:ascii="仿宋" w:hAnsi="仿宋" w:eastAsia="仿宋" w:cs="仿宋"/>
          <w:sz w:val="32"/>
          <w:szCs w:val="32"/>
        </w:rPr>
        <w:t>总结和推广</w:t>
      </w:r>
      <w:r>
        <w:rPr>
          <w:rFonts w:ascii="仿宋" w:hAnsi="仿宋" w:eastAsia="仿宋" w:cs="仿宋"/>
          <w:sz w:val="32"/>
          <w:szCs w:val="32"/>
          <w:lang w:val="zh-CN"/>
        </w:rPr>
        <w:t>“3+3”</w:t>
      </w:r>
      <w:r>
        <w:rPr>
          <w:rFonts w:hint="eastAsia" w:ascii="仿宋" w:hAnsi="仿宋" w:eastAsia="仿宋" w:cs="仿宋"/>
          <w:sz w:val="32"/>
          <w:szCs w:val="32"/>
          <w:lang w:val="zh-CN"/>
        </w:rPr>
        <w:t>新农村示范村建设经验，通过支部引领、党员示范，在制度、项目、服务等环节上充分发挥党员先锋模范作用，全力开展</w:t>
      </w:r>
      <w:r>
        <w:rPr>
          <w:rFonts w:ascii="仿宋" w:hAnsi="仿宋" w:eastAsia="仿宋" w:cs="仿宋"/>
          <w:sz w:val="32"/>
          <w:szCs w:val="32"/>
          <w:lang w:val="zh-CN"/>
        </w:rPr>
        <w:t>“</w:t>
      </w:r>
      <w:r>
        <w:rPr>
          <w:rFonts w:hint="eastAsia" w:ascii="仿宋" w:hAnsi="仿宋" w:eastAsia="仿宋" w:cs="仿宋"/>
          <w:sz w:val="32"/>
          <w:szCs w:val="32"/>
          <w:lang w:val="zh-CN"/>
        </w:rPr>
        <w:t>三清三拆三整治一美化</w:t>
      </w:r>
      <w:r>
        <w:rPr>
          <w:rFonts w:ascii="仿宋" w:hAnsi="仿宋" w:eastAsia="仿宋" w:cs="仿宋"/>
          <w:sz w:val="32"/>
          <w:szCs w:val="32"/>
          <w:lang w:val="zh-CN"/>
        </w:rPr>
        <w:t>”</w:t>
      </w:r>
      <w:r>
        <w:rPr>
          <w:rFonts w:hint="eastAsia" w:ascii="仿宋" w:hAnsi="仿宋" w:eastAsia="仿宋" w:cs="仿宋"/>
          <w:sz w:val="32"/>
          <w:szCs w:val="32"/>
          <w:lang w:val="zh-CN"/>
        </w:rPr>
        <w:t>、厕所革命、美丽庭院创建、泥砖房整治等工作。</w:t>
      </w:r>
    </w:p>
    <w:p w14:paraId="52C388F4">
      <w:pPr>
        <w:autoSpaceDE w:val="0"/>
        <w:autoSpaceDN w:val="0"/>
        <w:spacing w:line="560" w:lineRule="exact"/>
        <w:ind w:firstLine="640"/>
        <w:rPr>
          <w:rFonts w:ascii="仿宋" w:hAnsi="仿宋" w:eastAsia="仿宋" w:cs="仿宋"/>
          <w:sz w:val="32"/>
          <w:szCs w:val="32"/>
          <w:lang w:val="zh-CN"/>
        </w:rPr>
      </w:pPr>
      <w:r>
        <w:rPr>
          <w:rFonts w:hint="eastAsia" w:ascii="仿宋" w:hAnsi="仿宋" w:eastAsia="仿宋" w:cs="仿宋"/>
          <w:b/>
          <w:sz w:val="32"/>
          <w:szCs w:val="32"/>
        </w:rPr>
        <w:t>横向探索桃隆松边界特色开发合作，</w:t>
      </w:r>
      <w:r>
        <w:rPr>
          <w:rFonts w:hint="eastAsia" w:ascii="仿宋" w:hAnsi="仿宋" w:eastAsia="仿宋"/>
          <w:sz w:val="32"/>
          <w:szCs w:val="32"/>
        </w:rPr>
        <w:t>紧跟区府打造连线连片精品游线建设思路，</w:t>
      </w:r>
      <w:r>
        <w:rPr>
          <w:rFonts w:hint="eastAsia" w:ascii="仿宋" w:hAnsi="仿宋" w:eastAsia="仿宋" w:cs="仿宋"/>
          <w:sz w:val="32"/>
          <w:szCs w:val="32"/>
          <w:lang w:val="zh-CN"/>
        </w:rPr>
        <w:t>挖掘我镇</w:t>
      </w:r>
      <w:r>
        <w:rPr>
          <w:rFonts w:hint="eastAsia" w:ascii="仿宋" w:hAnsi="仿宋" w:eastAsia="仿宋"/>
          <w:sz w:val="32"/>
          <w:szCs w:val="32"/>
        </w:rPr>
        <w:t>两省五县八乡镇的集散地的特点优势，主动与桃尧、隆文等周边乡镇联系，探索共创共建具备特色边贸文化、独特人文历史等要素的生态文化带，进一步</w:t>
      </w:r>
      <w:r>
        <w:rPr>
          <w:rFonts w:hint="eastAsia" w:ascii="仿宋" w:hAnsi="仿宋" w:eastAsia="仿宋" w:cs="仿宋"/>
          <w:sz w:val="32"/>
          <w:szCs w:val="32"/>
          <w:lang w:val="zh-CN"/>
        </w:rPr>
        <w:t>增强区域经济文化交流，形成产业拓展、文旅共建、优势互补的抱团发展趋势。</w:t>
      </w:r>
    </w:p>
    <w:p w14:paraId="0FBB3DB9">
      <w:pPr>
        <w:autoSpaceDE w:val="0"/>
        <w:autoSpaceDN w:val="0"/>
        <w:spacing w:line="560" w:lineRule="exact"/>
        <w:ind w:firstLine="640"/>
        <w:rPr>
          <w:rFonts w:ascii="仿宋" w:hAnsi="仿宋" w:eastAsia="仿宋" w:cs="仿宋"/>
          <w:sz w:val="32"/>
          <w:szCs w:val="32"/>
          <w:lang w:val="zh-CN"/>
        </w:rPr>
      </w:pPr>
      <w:r>
        <w:rPr>
          <w:rFonts w:hint="eastAsia" w:ascii="仿宋" w:hAnsi="仿宋" w:eastAsia="仿宋"/>
          <w:sz w:val="32"/>
          <w:szCs w:val="32"/>
        </w:rPr>
        <w:t>纵深为主，横拓为辅，以全域美丽乡村建设为主色调，辅至于边贸特色、山区风情等点晴之笔，绘好美丽松源一幅画。</w:t>
      </w:r>
    </w:p>
    <w:p w14:paraId="7037D982">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五、加大基础设施投入，保障民生实事有序推进</w:t>
      </w:r>
    </w:p>
    <w:p w14:paraId="26897E27">
      <w:pPr>
        <w:spacing w:line="560" w:lineRule="exact"/>
        <w:ind w:firstLine="640" w:firstLineChars="200"/>
        <w:rPr>
          <w:rFonts w:ascii="仿宋" w:hAnsi="仿宋" w:eastAsia="仿宋" w:cs="仿宋"/>
          <w:b/>
          <w:color w:val="FF0000"/>
          <w:sz w:val="32"/>
          <w:szCs w:val="32"/>
        </w:rPr>
      </w:pPr>
      <w:r>
        <w:rPr>
          <w:rFonts w:hint="eastAsia" w:ascii="仿宋" w:hAnsi="仿宋" w:eastAsia="仿宋"/>
          <w:sz w:val="32"/>
          <w:szCs w:val="32"/>
        </w:rPr>
        <w:t>全面完成S223线出省快速通道项目征地拆迁工作，为下来项目建设奠定坚实基础；重点抓好村村通自来水以及污水管网项目建设，不断优化群众用水和排水问题；继续扎实推进松源镇“六个一”建设，持续对圩镇进行扩容提质建设，打造我区边陲商贸小镇；继续依靠“四好农村公路”建设政策，发挥和聚集各方力量完善我镇交通网络，解决群众行路难最后一公里问题；</w:t>
      </w:r>
      <w:r>
        <w:rPr>
          <w:rFonts w:hint="eastAsia" w:ascii="仿宋" w:hAnsi="仿宋" w:eastAsia="仿宋" w:cs="仿宋"/>
          <w:sz w:val="32"/>
          <w:szCs w:val="32"/>
        </w:rPr>
        <w:t>补齐公共卫生短板，主动争取上级政策资金和广大乡贤支持，完善镇卫生院医疗设备，提升医疗水平；加强农产品等商品的抽样检验力度，以及相关从业人员的核酸检测，保障人民群众生命财产安全。加大各项基础设施投入力度，始终坚持以人民为中心的发展思想，办好民生实事好事，不断提升人民群众的获得感、幸福感。</w:t>
      </w:r>
    </w:p>
    <w:p w14:paraId="74D5E6DF">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六、强化政府自身建设，保障治理能力不断提升</w:t>
      </w:r>
    </w:p>
    <w:p w14:paraId="5434DA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巩固拓展“不忘初心、牢记使命”主题教育成果，不断提升队伍建设，强化做事能力。贯彻落实过“紧日子”的要求，用好每笔钱。深入落实中央八项规定，持之以恒的整治“四风”。夯实为人民服务的工作作风，提升窗口部门人员综合素质，提高办事效率和服务质量。落实“三好一正”工程，打造模范机关。自觉接受人大法律监督、纪委监委监督和社会舆论监督，认真落实民主集中制，实现科学决策、民主决策、依法决策，营造良好政治生态。</w:t>
      </w:r>
    </w:p>
    <w:p w14:paraId="23BD00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位代表！2020年是非凡的一年，让我们更加紧密团结在以习近平同志为核心的党中央周围，弘扬一心为民的苏区精神，拿出破难攻坚的担当，抓铁有痕的韧劲，闻鸡起舞，日夜兼程，风雨无阻，努力完成各项工作目标任务，推动松源苏区振兴发展，为实现全面建成小康社会作出更大的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024023"/>
    </w:sdtPr>
    <w:sdtContent>
      <w:p w14:paraId="549AE29C">
        <w:pPr>
          <w:pStyle w:val="3"/>
          <w:jc w:val="center"/>
        </w:pPr>
        <w:r>
          <w:fldChar w:fldCharType="begin"/>
        </w:r>
        <w:r>
          <w:instrText xml:space="preserve">PAGE   \* MERGEFORMAT</w:instrText>
        </w:r>
        <w:r>
          <w:fldChar w:fldCharType="separate"/>
        </w:r>
        <w:r>
          <w:rPr>
            <w:lang w:val="zh-CN"/>
          </w:rPr>
          <w:t>13</w:t>
        </w:r>
        <w:r>
          <w:rPr>
            <w:lang w:val="zh-CN"/>
          </w:rPr>
          <w:fldChar w:fldCharType="end"/>
        </w:r>
      </w:p>
    </w:sdtContent>
  </w:sdt>
  <w:p w14:paraId="735A7B1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5F"/>
    <w:rsid w:val="000314AA"/>
    <w:rsid w:val="00046134"/>
    <w:rsid w:val="00057F5A"/>
    <w:rsid w:val="000704D1"/>
    <w:rsid w:val="00081CF5"/>
    <w:rsid w:val="00084A5F"/>
    <w:rsid w:val="000962C2"/>
    <w:rsid w:val="000D0A18"/>
    <w:rsid w:val="000D685E"/>
    <w:rsid w:val="000E31E3"/>
    <w:rsid w:val="000F54F3"/>
    <w:rsid w:val="0011324C"/>
    <w:rsid w:val="00122795"/>
    <w:rsid w:val="001335BE"/>
    <w:rsid w:val="00193915"/>
    <w:rsid w:val="001A5D7F"/>
    <w:rsid w:val="001C524D"/>
    <w:rsid w:val="001D58D6"/>
    <w:rsid w:val="001F1D12"/>
    <w:rsid w:val="002021DF"/>
    <w:rsid w:val="0021404D"/>
    <w:rsid w:val="002257AE"/>
    <w:rsid w:val="00240EB0"/>
    <w:rsid w:val="002724D1"/>
    <w:rsid w:val="002773EA"/>
    <w:rsid w:val="00297E33"/>
    <w:rsid w:val="002A1C01"/>
    <w:rsid w:val="002A7594"/>
    <w:rsid w:val="002C7011"/>
    <w:rsid w:val="002C7EB3"/>
    <w:rsid w:val="002D4187"/>
    <w:rsid w:val="002E4755"/>
    <w:rsid w:val="002E68AA"/>
    <w:rsid w:val="003102C7"/>
    <w:rsid w:val="00313799"/>
    <w:rsid w:val="00315739"/>
    <w:rsid w:val="00326FE2"/>
    <w:rsid w:val="003347D7"/>
    <w:rsid w:val="00347730"/>
    <w:rsid w:val="003A69F7"/>
    <w:rsid w:val="003B1724"/>
    <w:rsid w:val="003B1B31"/>
    <w:rsid w:val="003C4D6C"/>
    <w:rsid w:val="003D133C"/>
    <w:rsid w:val="003D578F"/>
    <w:rsid w:val="003D7C3A"/>
    <w:rsid w:val="003F0206"/>
    <w:rsid w:val="003F382A"/>
    <w:rsid w:val="004442F1"/>
    <w:rsid w:val="00455708"/>
    <w:rsid w:val="00481A68"/>
    <w:rsid w:val="004B16EF"/>
    <w:rsid w:val="004C5DAC"/>
    <w:rsid w:val="004D2B5B"/>
    <w:rsid w:val="004D46EE"/>
    <w:rsid w:val="004D7D6C"/>
    <w:rsid w:val="004E4B5D"/>
    <w:rsid w:val="004F65AD"/>
    <w:rsid w:val="0050065C"/>
    <w:rsid w:val="0050170D"/>
    <w:rsid w:val="005160FD"/>
    <w:rsid w:val="00524CFB"/>
    <w:rsid w:val="00525BA6"/>
    <w:rsid w:val="005362F5"/>
    <w:rsid w:val="00554B27"/>
    <w:rsid w:val="00567E44"/>
    <w:rsid w:val="00587E6D"/>
    <w:rsid w:val="0059282C"/>
    <w:rsid w:val="00594B2A"/>
    <w:rsid w:val="005A1931"/>
    <w:rsid w:val="005A679C"/>
    <w:rsid w:val="005C29ED"/>
    <w:rsid w:val="005D1B73"/>
    <w:rsid w:val="005D5F35"/>
    <w:rsid w:val="005E6EBB"/>
    <w:rsid w:val="005F798E"/>
    <w:rsid w:val="006043FE"/>
    <w:rsid w:val="00611CA3"/>
    <w:rsid w:val="0061328A"/>
    <w:rsid w:val="006150F7"/>
    <w:rsid w:val="00625FA2"/>
    <w:rsid w:val="006269FA"/>
    <w:rsid w:val="006316B4"/>
    <w:rsid w:val="0063409A"/>
    <w:rsid w:val="006417A6"/>
    <w:rsid w:val="00653460"/>
    <w:rsid w:val="00661A14"/>
    <w:rsid w:val="00664DF2"/>
    <w:rsid w:val="00690B1A"/>
    <w:rsid w:val="00692A19"/>
    <w:rsid w:val="006C2A08"/>
    <w:rsid w:val="006D3819"/>
    <w:rsid w:val="006E08D8"/>
    <w:rsid w:val="006E2B2D"/>
    <w:rsid w:val="006F3BF1"/>
    <w:rsid w:val="006F6B1E"/>
    <w:rsid w:val="007008EB"/>
    <w:rsid w:val="00703876"/>
    <w:rsid w:val="0070771F"/>
    <w:rsid w:val="00715C75"/>
    <w:rsid w:val="00752546"/>
    <w:rsid w:val="00781932"/>
    <w:rsid w:val="00782E42"/>
    <w:rsid w:val="00784275"/>
    <w:rsid w:val="00793545"/>
    <w:rsid w:val="00794B38"/>
    <w:rsid w:val="007A09C7"/>
    <w:rsid w:val="007B323C"/>
    <w:rsid w:val="007C04E1"/>
    <w:rsid w:val="007C26DF"/>
    <w:rsid w:val="007D752A"/>
    <w:rsid w:val="007E56A0"/>
    <w:rsid w:val="007F1EC4"/>
    <w:rsid w:val="008031C4"/>
    <w:rsid w:val="00812016"/>
    <w:rsid w:val="00820A98"/>
    <w:rsid w:val="008246A5"/>
    <w:rsid w:val="008310DF"/>
    <w:rsid w:val="008340D0"/>
    <w:rsid w:val="008443E9"/>
    <w:rsid w:val="00851D58"/>
    <w:rsid w:val="00856DC2"/>
    <w:rsid w:val="00883F27"/>
    <w:rsid w:val="0088581C"/>
    <w:rsid w:val="00886781"/>
    <w:rsid w:val="00890138"/>
    <w:rsid w:val="00892077"/>
    <w:rsid w:val="00892705"/>
    <w:rsid w:val="008A259E"/>
    <w:rsid w:val="008A2704"/>
    <w:rsid w:val="008A7C31"/>
    <w:rsid w:val="008B0BF1"/>
    <w:rsid w:val="008D2E38"/>
    <w:rsid w:val="008E2371"/>
    <w:rsid w:val="008E2400"/>
    <w:rsid w:val="009050FE"/>
    <w:rsid w:val="00911883"/>
    <w:rsid w:val="00912A7C"/>
    <w:rsid w:val="009245C3"/>
    <w:rsid w:val="009348C6"/>
    <w:rsid w:val="00934B2F"/>
    <w:rsid w:val="009359AF"/>
    <w:rsid w:val="0094634D"/>
    <w:rsid w:val="0095262F"/>
    <w:rsid w:val="00952B82"/>
    <w:rsid w:val="009908C0"/>
    <w:rsid w:val="009B2C79"/>
    <w:rsid w:val="009D0871"/>
    <w:rsid w:val="009F028B"/>
    <w:rsid w:val="00A01AB1"/>
    <w:rsid w:val="00A04137"/>
    <w:rsid w:val="00A07F18"/>
    <w:rsid w:val="00A12BC8"/>
    <w:rsid w:val="00A14CA3"/>
    <w:rsid w:val="00A231F3"/>
    <w:rsid w:val="00A35CB1"/>
    <w:rsid w:val="00A412A4"/>
    <w:rsid w:val="00A7508A"/>
    <w:rsid w:val="00A868EF"/>
    <w:rsid w:val="00AB24F6"/>
    <w:rsid w:val="00AB6E5F"/>
    <w:rsid w:val="00AE65A5"/>
    <w:rsid w:val="00B03B83"/>
    <w:rsid w:val="00B15747"/>
    <w:rsid w:val="00B20F10"/>
    <w:rsid w:val="00B37ED7"/>
    <w:rsid w:val="00B45300"/>
    <w:rsid w:val="00B57288"/>
    <w:rsid w:val="00BA6A62"/>
    <w:rsid w:val="00BA6B67"/>
    <w:rsid w:val="00BB1C03"/>
    <w:rsid w:val="00BD2BD2"/>
    <w:rsid w:val="00C136FA"/>
    <w:rsid w:val="00C21A5B"/>
    <w:rsid w:val="00C308C7"/>
    <w:rsid w:val="00C55A00"/>
    <w:rsid w:val="00C565D2"/>
    <w:rsid w:val="00C67B2B"/>
    <w:rsid w:val="00CC18A6"/>
    <w:rsid w:val="00CD05BB"/>
    <w:rsid w:val="00D05044"/>
    <w:rsid w:val="00D138EA"/>
    <w:rsid w:val="00D3000D"/>
    <w:rsid w:val="00D37A7D"/>
    <w:rsid w:val="00D501EB"/>
    <w:rsid w:val="00D82AE6"/>
    <w:rsid w:val="00D92AF6"/>
    <w:rsid w:val="00DA0872"/>
    <w:rsid w:val="00DC5B53"/>
    <w:rsid w:val="00DF6FBA"/>
    <w:rsid w:val="00E21CF6"/>
    <w:rsid w:val="00E25EAC"/>
    <w:rsid w:val="00E26973"/>
    <w:rsid w:val="00E41F1B"/>
    <w:rsid w:val="00E53C94"/>
    <w:rsid w:val="00E578D0"/>
    <w:rsid w:val="00E663A3"/>
    <w:rsid w:val="00E6798F"/>
    <w:rsid w:val="00E773FE"/>
    <w:rsid w:val="00EA4896"/>
    <w:rsid w:val="00EE21FF"/>
    <w:rsid w:val="00F168C8"/>
    <w:rsid w:val="00F30356"/>
    <w:rsid w:val="00F35EAD"/>
    <w:rsid w:val="00F456EA"/>
    <w:rsid w:val="00F5050F"/>
    <w:rsid w:val="00FA7B97"/>
    <w:rsid w:val="00FB4732"/>
    <w:rsid w:val="00FC36EB"/>
    <w:rsid w:val="0FAC06C6"/>
    <w:rsid w:val="162B43CD"/>
    <w:rsid w:val="25B11B9E"/>
    <w:rsid w:val="3B0657E8"/>
    <w:rsid w:val="3C1014E9"/>
    <w:rsid w:val="539768D0"/>
    <w:rsid w:val="6B813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33D1-3CF8-48FD-B054-5B4E9BDB7A5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6961</Words>
  <Characters>7120</Characters>
  <Lines>50</Lines>
  <Paragraphs>14</Paragraphs>
  <TotalTime>7</TotalTime>
  <ScaleCrop>false</ScaleCrop>
  <LinksUpToDate>false</LinksUpToDate>
  <CharactersWithSpaces>7121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2019-11-04T03:26:00Z</dcterms:created>
  <dc:creator>AutoBVT</dc:creator>
  <cp:lastModifiedBy>週大金</cp:lastModifiedBy>
  <cp:lastPrinted>2020-07-08T02:16:00Z</cp:lastPrinted>
  <dcterms:modified xsi:type="dcterms:W3CDTF">2024-12-03T02:35:05Z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98F685FD37134B628566E5728F026EB6_13</vt:lpwstr>
  </property>
</Properties>
</file>