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D7E" w:rsidRDefault="00132D7E" w:rsidP="00132D7E">
      <w:pPr>
        <w:pStyle w:val="a3"/>
        <w:shd w:val="clear" w:color="auto" w:fill="FFFFFF"/>
        <w:spacing w:before="0" w:beforeAutospacing="0" w:after="0" w:afterAutospacing="0" w:line="560" w:lineRule="exact"/>
        <w:rPr>
          <w:rFonts w:ascii="黑体" w:eastAsia="黑体" w:hAnsi="黑体" w:hint="eastAsia"/>
          <w:sz w:val="32"/>
          <w:szCs w:val="32"/>
        </w:rPr>
      </w:pPr>
      <w:r w:rsidRPr="000256AC">
        <w:rPr>
          <w:rFonts w:ascii="黑体" w:eastAsia="黑体" w:hAnsi="黑体" w:hint="eastAsia"/>
          <w:sz w:val="32"/>
          <w:szCs w:val="32"/>
        </w:rPr>
        <w:t>附件1</w:t>
      </w:r>
    </w:p>
    <w:p w:rsidR="00132D7E" w:rsidRPr="000256AC" w:rsidRDefault="00132D7E" w:rsidP="00132D7E">
      <w:pPr>
        <w:pStyle w:val="a3"/>
        <w:shd w:val="clear" w:color="auto" w:fill="FFFFFF"/>
        <w:spacing w:before="0" w:beforeAutospacing="0" w:after="0" w:afterAutospacing="0" w:line="560" w:lineRule="exact"/>
        <w:rPr>
          <w:rFonts w:ascii="黑体" w:eastAsia="黑体" w:hAnsi="黑体"/>
          <w:sz w:val="32"/>
          <w:szCs w:val="32"/>
        </w:rPr>
      </w:pPr>
    </w:p>
    <w:p w:rsidR="00132D7E" w:rsidRDefault="00132D7E" w:rsidP="00132D7E">
      <w:pPr>
        <w:spacing w:line="560" w:lineRule="exact"/>
        <w:jc w:val="center"/>
        <w:rPr>
          <w:rFonts w:ascii="方正小标宋简体" w:eastAsia="方正小标宋简体" w:hAnsiTheme="minorEastAsia" w:hint="eastAsia"/>
          <w:sz w:val="44"/>
          <w:szCs w:val="44"/>
        </w:rPr>
      </w:pPr>
      <w:r w:rsidRPr="009553A6">
        <w:rPr>
          <w:rFonts w:ascii="方正小标宋简体" w:eastAsia="方正小标宋简体" w:hAnsi="方正小标宋简体" w:hint="eastAsia"/>
          <w:spacing w:val="-10"/>
          <w:sz w:val="44"/>
          <w:szCs w:val="44"/>
        </w:rPr>
        <w:t>2024年梅县区</w:t>
      </w:r>
      <w:r w:rsidRPr="009553A6">
        <w:rPr>
          <w:rFonts w:ascii="方正小标宋简体" w:eastAsia="方正小标宋简体" w:hAnsiTheme="minorEastAsia" w:hint="eastAsia"/>
          <w:sz w:val="44"/>
          <w:szCs w:val="44"/>
        </w:rPr>
        <w:t>粮油（水稻）规模种植主体</w:t>
      </w:r>
    </w:p>
    <w:p w:rsidR="00132D7E" w:rsidRPr="009553A6" w:rsidRDefault="00132D7E" w:rsidP="00132D7E">
      <w:pPr>
        <w:spacing w:line="560" w:lineRule="exact"/>
        <w:jc w:val="center"/>
        <w:rPr>
          <w:rFonts w:ascii="方正小标宋简体" w:eastAsia="方正小标宋简体" w:hAnsiTheme="minorEastAsia"/>
          <w:sz w:val="44"/>
          <w:szCs w:val="44"/>
        </w:rPr>
      </w:pPr>
      <w:r w:rsidRPr="009553A6">
        <w:rPr>
          <w:rFonts w:ascii="方正小标宋简体" w:eastAsia="方正小标宋简体" w:hAnsiTheme="minorEastAsia" w:hint="eastAsia"/>
          <w:sz w:val="44"/>
          <w:szCs w:val="44"/>
        </w:rPr>
        <w:t>单产提升</w:t>
      </w:r>
      <w:r w:rsidRPr="009553A6">
        <w:rPr>
          <w:rFonts w:ascii="方正小标宋简体" w:eastAsia="方正小标宋简体" w:hAnsi="方正小标宋简体" w:hint="eastAsia"/>
          <w:spacing w:val="-10"/>
          <w:sz w:val="44"/>
          <w:szCs w:val="44"/>
        </w:rPr>
        <w:t>项目申报指南</w:t>
      </w:r>
    </w:p>
    <w:p w:rsidR="00132D7E" w:rsidRPr="00CC6CC9" w:rsidRDefault="00132D7E" w:rsidP="00132D7E">
      <w:pPr>
        <w:pStyle w:val="a3"/>
        <w:shd w:val="clear" w:color="auto" w:fill="FFFFFF"/>
        <w:spacing w:before="0" w:beforeAutospacing="0" w:after="0" w:afterAutospacing="0" w:line="560" w:lineRule="exact"/>
        <w:jc w:val="center"/>
        <w:rPr>
          <w:rFonts w:ascii="仿宋_GB2312" w:eastAsia="仿宋_GB2312"/>
          <w:sz w:val="32"/>
          <w:szCs w:val="32"/>
        </w:rPr>
      </w:pPr>
      <w:r w:rsidRPr="00CC6CC9">
        <w:rPr>
          <w:rFonts w:ascii="仿宋_GB2312" w:eastAsia="仿宋_GB2312" w:hint="eastAsia"/>
          <w:sz w:val="32"/>
          <w:szCs w:val="32"/>
        </w:rPr>
        <w:t xml:space="preserve"> </w:t>
      </w:r>
    </w:p>
    <w:p w:rsidR="00132D7E" w:rsidRPr="009553A6" w:rsidRDefault="00132D7E" w:rsidP="00132D7E">
      <w:pPr>
        <w:pStyle w:val="a4"/>
        <w:numPr>
          <w:ilvl w:val="0"/>
          <w:numId w:val="1"/>
        </w:numPr>
        <w:spacing w:line="560" w:lineRule="exact"/>
        <w:ind w:right="81" w:firstLineChars="0"/>
        <w:rPr>
          <w:rFonts w:ascii="黑体" w:eastAsia="黑体" w:hAnsi="黑体"/>
          <w:kern w:val="0"/>
          <w:sz w:val="32"/>
          <w:szCs w:val="32"/>
        </w:rPr>
      </w:pPr>
      <w:r>
        <w:rPr>
          <w:rFonts w:ascii="黑体" w:eastAsia="黑体" w:hAnsi="黑体" w:hint="eastAsia"/>
          <w:kern w:val="0"/>
          <w:sz w:val="32"/>
          <w:szCs w:val="32"/>
        </w:rPr>
        <w:t>项目内容</w:t>
      </w:r>
    </w:p>
    <w:p w:rsidR="00132D7E" w:rsidRPr="009553A6" w:rsidRDefault="00132D7E" w:rsidP="00132D7E">
      <w:pPr>
        <w:spacing w:line="560" w:lineRule="exact"/>
        <w:ind w:right="81" w:firstLineChars="200" w:firstLine="640"/>
        <w:rPr>
          <w:rFonts w:ascii="仿宋_GB2312" w:eastAsia="仿宋_GB2312" w:hAnsi="NSimSun" w:cs="NSimSun" w:hint="eastAsia"/>
          <w:sz w:val="32"/>
          <w:szCs w:val="32"/>
        </w:rPr>
      </w:pPr>
      <w:r w:rsidRPr="009553A6">
        <w:rPr>
          <w:rFonts w:ascii="仿宋_GB2312" w:eastAsia="仿宋_GB2312" w:hAnsiTheme="minorEastAsia" w:hint="eastAsia"/>
          <w:color w:val="000000"/>
          <w:sz w:val="32"/>
          <w:szCs w:val="32"/>
        </w:rPr>
        <w:t>2024年在我区落实粮油（水稻）规模种植主体单产提升面积0.53万亩次，补助资金35万元，每亩补助不超过80元，</w:t>
      </w:r>
      <w:r w:rsidRPr="009553A6">
        <w:rPr>
          <w:rFonts w:ascii="仿宋_GB2312" w:eastAsia="仿宋_GB2312" w:hAnsiTheme="minorEastAsia" w:hint="eastAsia"/>
          <w:sz w:val="32"/>
          <w:szCs w:val="32"/>
        </w:rPr>
        <w:t>每个规模种粮主体补助金额最高不超过10万</w:t>
      </w:r>
      <w:r>
        <w:rPr>
          <w:rFonts w:ascii="仿宋_GB2312" w:eastAsia="仿宋_GB2312" w:hAnsiTheme="minorEastAsia" w:hint="eastAsia"/>
          <w:sz w:val="32"/>
          <w:szCs w:val="32"/>
        </w:rPr>
        <w:t>元</w:t>
      </w:r>
      <w:r w:rsidRPr="009553A6">
        <w:rPr>
          <w:rFonts w:ascii="仿宋_GB2312" w:eastAsia="仿宋_GB2312" w:hAnsiTheme="minorEastAsia" w:hint="eastAsia"/>
          <w:sz w:val="32"/>
          <w:szCs w:val="32"/>
        </w:rPr>
        <w:t>。主要推广应用高产优质、抗逆</w:t>
      </w:r>
      <w:r w:rsidRPr="009553A6">
        <w:rPr>
          <w:rFonts w:ascii="仿宋_GB2312" w:eastAsia="仿宋_GB2312" w:hAnsi="NSimSun" w:cs="NSimSun" w:hint="eastAsia"/>
          <w:spacing w:val="11"/>
          <w:sz w:val="32"/>
          <w:szCs w:val="32"/>
        </w:rPr>
        <w:t>性强、抗倒伏的水</w:t>
      </w:r>
      <w:r w:rsidRPr="009553A6">
        <w:rPr>
          <w:rFonts w:ascii="仿宋_GB2312" w:eastAsia="仿宋_GB2312" w:hAnsi="NSimSun" w:cs="NSimSun" w:hint="eastAsia"/>
          <w:spacing w:val="7"/>
          <w:sz w:val="32"/>
          <w:szCs w:val="32"/>
        </w:rPr>
        <w:t>稻</w:t>
      </w:r>
      <w:r w:rsidRPr="009553A6">
        <w:rPr>
          <w:rFonts w:ascii="仿宋_GB2312" w:eastAsia="仿宋_GB2312" w:hAnsi="NSimSun" w:cs="NSimSun" w:hint="eastAsia"/>
          <w:spacing w:val="8"/>
          <w:sz w:val="32"/>
          <w:szCs w:val="32"/>
        </w:rPr>
        <w:t>品种，</w:t>
      </w:r>
      <w:r w:rsidRPr="009553A6">
        <w:rPr>
          <w:rFonts w:ascii="仿宋_GB2312" w:eastAsia="仿宋_GB2312" w:hAnsi="NSimSun" w:cs="NSimSun" w:hint="eastAsia"/>
          <w:spacing w:val="6"/>
          <w:sz w:val="32"/>
          <w:szCs w:val="32"/>
        </w:rPr>
        <w:t>集</w:t>
      </w:r>
      <w:r w:rsidRPr="009553A6">
        <w:rPr>
          <w:rFonts w:ascii="仿宋_GB2312" w:eastAsia="仿宋_GB2312" w:hAnsi="NSimSun" w:cs="NSimSun" w:hint="eastAsia"/>
          <w:spacing w:val="4"/>
          <w:sz w:val="32"/>
          <w:szCs w:val="32"/>
        </w:rPr>
        <w:t>成</w:t>
      </w:r>
      <w:proofErr w:type="gramStart"/>
      <w:r w:rsidRPr="009553A6">
        <w:rPr>
          <w:rFonts w:ascii="仿宋_GB2312" w:eastAsia="仿宋_GB2312" w:hAnsi="NSimSun" w:cs="NSimSun" w:hint="eastAsia"/>
          <w:spacing w:val="4"/>
          <w:sz w:val="32"/>
          <w:szCs w:val="32"/>
        </w:rPr>
        <w:t>推广机</w:t>
      </w:r>
      <w:proofErr w:type="gramEnd"/>
      <w:r w:rsidRPr="009553A6">
        <w:rPr>
          <w:rFonts w:ascii="仿宋_GB2312" w:eastAsia="仿宋_GB2312" w:hAnsi="NSimSun" w:cs="NSimSun" w:hint="eastAsia"/>
          <w:spacing w:val="4"/>
          <w:sz w:val="32"/>
          <w:szCs w:val="32"/>
        </w:rPr>
        <w:t>插秧</w:t>
      </w:r>
      <w:r>
        <w:rPr>
          <w:rFonts w:ascii="仿宋_GB2312" w:eastAsia="仿宋_GB2312" w:hAnsi="NSimSun" w:cs="NSimSun" w:hint="eastAsia"/>
          <w:spacing w:val="4"/>
          <w:sz w:val="32"/>
          <w:szCs w:val="32"/>
        </w:rPr>
        <w:t>，</w:t>
      </w:r>
      <w:r w:rsidRPr="004A756D">
        <w:rPr>
          <w:rFonts w:ascii="仿宋_GB2312" w:eastAsia="仿宋_GB2312" w:hAnsiTheme="minorEastAsia" w:hint="eastAsia"/>
          <w:sz w:val="32"/>
          <w:szCs w:val="32"/>
        </w:rPr>
        <w:t>高产栽培和病虫害绿色防治等</w:t>
      </w:r>
      <w:r w:rsidRPr="009553A6">
        <w:rPr>
          <w:rFonts w:ascii="仿宋_GB2312" w:eastAsia="仿宋_GB2312" w:hAnsi="NSimSun" w:cs="NSimSun" w:hint="eastAsia"/>
          <w:spacing w:val="4"/>
          <w:sz w:val="32"/>
          <w:szCs w:val="32"/>
        </w:rPr>
        <w:t>技术。</w:t>
      </w:r>
    </w:p>
    <w:p w:rsidR="00132D7E" w:rsidRPr="009553A6" w:rsidRDefault="00132D7E" w:rsidP="00132D7E">
      <w:pPr>
        <w:pStyle w:val="a4"/>
        <w:numPr>
          <w:ilvl w:val="0"/>
          <w:numId w:val="1"/>
        </w:numPr>
        <w:spacing w:line="560" w:lineRule="exact"/>
        <w:ind w:right="81" w:firstLineChars="0"/>
        <w:rPr>
          <w:rFonts w:ascii="黑体" w:eastAsia="黑体" w:hAnsi="黑体"/>
          <w:kern w:val="0"/>
          <w:sz w:val="32"/>
          <w:szCs w:val="32"/>
        </w:rPr>
      </w:pPr>
      <w:r w:rsidRPr="009553A6">
        <w:rPr>
          <w:rFonts w:ascii="黑体" w:eastAsia="黑体" w:hAnsi="黑体" w:hint="eastAsia"/>
          <w:kern w:val="0"/>
          <w:sz w:val="32"/>
          <w:szCs w:val="32"/>
        </w:rPr>
        <w:t>申报要求</w:t>
      </w:r>
    </w:p>
    <w:p w:rsidR="00132D7E" w:rsidRDefault="00132D7E" w:rsidP="00132D7E">
      <w:pPr>
        <w:spacing w:line="560" w:lineRule="exact"/>
        <w:ind w:firstLineChars="196" w:firstLine="627"/>
        <w:rPr>
          <w:rFonts w:ascii="楷体" w:eastAsia="楷体" w:hAnsi="楷体" w:hint="eastAsia"/>
          <w:sz w:val="32"/>
          <w:szCs w:val="32"/>
        </w:rPr>
      </w:pPr>
      <w:r w:rsidRPr="000715AC">
        <w:rPr>
          <w:rFonts w:ascii="楷体" w:eastAsia="楷体" w:hAnsi="楷体" w:hint="eastAsia"/>
          <w:sz w:val="32"/>
          <w:szCs w:val="32"/>
        </w:rPr>
        <w:t>(</w:t>
      </w:r>
      <w:proofErr w:type="gramStart"/>
      <w:r w:rsidRPr="000715AC">
        <w:rPr>
          <w:rFonts w:ascii="楷体" w:eastAsia="楷体" w:hAnsi="楷体" w:hint="eastAsia"/>
          <w:sz w:val="32"/>
          <w:szCs w:val="32"/>
        </w:rPr>
        <w:t>一</w:t>
      </w:r>
      <w:proofErr w:type="gramEnd"/>
      <w:r w:rsidRPr="000715AC">
        <w:rPr>
          <w:rFonts w:ascii="楷体" w:eastAsia="楷体" w:hAnsi="楷体" w:hint="eastAsia"/>
          <w:sz w:val="32"/>
          <w:szCs w:val="32"/>
        </w:rPr>
        <w:t>)申报范围</w:t>
      </w:r>
    </w:p>
    <w:p w:rsidR="00132D7E" w:rsidRPr="000715AC" w:rsidRDefault="00132D7E" w:rsidP="00132D7E">
      <w:pPr>
        <w:spacing w:line="560" w:lineRule="exact"/>
        <w:ind w:firstLineChars="196" w:firstLine="627"/>
        <w:rPr>
          <w:rFonts w:ascii="仿宋_GB2312" w:eastAsia="仿宋_GB2312" w:hAnsi="仿宋_GB2312"/>
          <w:sz w:val="32"/>
          <w:szCs w:val="32"/>
        </w:rPr>
      </w:pPr>
      <w:r w:rsidRPr="00CC6CC9">
        <w:rPr>
          <w:rFonts w:ascii="仿宋_GB2312" w:eastAsia="仿宋_GB2312" w:hAnsiTheme="minorEastAsia" w:hint="eastAsia"/>
          <w:sz w:val="32"/>
          <w:szCs w:val="32"/>
        </w:rPr>
        <w:t>松源、隆文</w:t>
      </w:r>
      <w:r>
        <w:rPr>
          <w:rFonts w:ascii="仿宋_GB2312" w:eastAsia="仿宋_GB2312" w:hAnsiTheme="minorEastAsia" w:hint="eastAsia"/>
          <w:sz w:val="32"/>
          <w:szCs w:val="32"/>
        </w:rPr>
        <w:t>、桃尧、松口、白渡、丙村</w:t>
      </w:r>
      <w:r w:rsidRPr="00CC6CC9">
        <w:rPr>
          <w:rFonts w:ascii="仿宋_GB2312" w:eastAsia="仿宋_GB2312" w:hAnsiTheme="minorEastAsia" w:hint="eastAsia"/>
          <w:sz w:val="32"/>
          <w:szCs w:val="32"/>
        </w:rPr>
        <w:t>、雁洋</w:t>
      </w:r>
      <w:proofErr w:type="gramStart"/>
      <w:r w:rsidRPr="00CC6CC9">
        <w:rPr>
          <w:rFonts w:ascii="仿宋_GB2312" w:eastAsia="仿宋_GB2312" w:hAnsiTheme="minorEastAsia" w:hint="eastAsia"/>
          <w:sz w:val="32"/>
          <w:szCs w:val="32"/>
        </w:rPr>
        <w:t>镇</w:t>
      </w:r>
      <w:r w:rsidRPr="00CC6CC9">
        <w:rPr>
          <w:rFonts w:ascii="仿宋_GB2312" w:eastAsia="仿宋_GB2312" w:hAnsi="仿宋_GB2312" w:hint="eastAsia"/>
          <w:sz w:val="32"/>
          <w:szCs w:val="32"/>
        </w:rPr>
        <w:t>从事</w:t>
      </w:r>
      <w:proofErr w:type="gramEnd"/>
      <w:r w:rsidRPr="00CC6CC9">
        <w:rPr>
          <w:rFonts w:ascii="仿宋_GB2312" w:eastAsia="仿宋_GB2312" w:hAnsi="仿宋_GB2312" w:hint="eastAsia"/>
          <w:sz w:val="32"/>
          <w:szCs w:val="32"/>
        </w:rPr>
        <w:t>粮食生产的农业经营主体，不得与当年承担中央财政绿色高产高效项目任务的主体</w:t>
      </w:r>
      <w:r w:rsidRPr="000715AC">
        <w:rPr>
          <w:rFonts w:ascii="仿宋_GB2312" w:eastAsia="仿宋_GB2312" w:hAnsi="仿宋_GB2312" w:hint="eastAsia"/>
          <w:sz w:val="32"/>
          <w:szCs w:val="32"/>
        </w:rPr>
        <w:t>重复。</w:t>
      </w:r>
    </w:p>
    <w:p w:rsidR="00132D7E" w:rsidRDefault="00132D7E" w:rsidP="00132D7E">
      <w:pPr>
        <w:pStyle w:val="a3"/>
        <w:shd w:val="clear" w:color="auto" w:fill="FFFFFF"/>
        <w:spacing w:before="0" w:beforeAutospacing="0" w:after="0" w:afterAutospacing="0" w:line="560" w:lineRule="exact"/>
        <w:ind w:firstLineChars="196" w:firstLine="627"/>
        <w:rPr>
          <w:rFonts w:ascii="楷体" w:eastAsia="楷体" w:hAnsi="楷体" w:cstheme="minorBidi" w:hint="eastAsia"/>
          <w:kern w:val="2"/>
          <w:sz w:val="32"/>
          <w:szCs w:val="32"/>
        </w:rPr>
      </w:pPr>
      <w:r w:rsidRPr="000715AC">
        <w:rPr>
          <w:rFonts w:ascii="楷体" w:eastAsia="楷体" w:hAnsi="楷体" w:cstheme="minorBidi" w:hint="eastAsia"/>
          <w:kern w:val="2"/>
          <w:sz w:val="32"/>
          <w:szCs w:val="32"/>
        </w:rPr>
        <w:t>(二)申报程序</w:t>
      </w:r>
    </w:p>
    <w:p w:rsidR="00132D7E" w:rsidRPr="00CC6CC9" w:rsidRDefault="00132D7E" w:rsidP="00132D7E">
      <w:pPr>
        <w:pStyle w:val="a3"/>
        <w:shd w:val="clear" w:color="auto" w:fill="FFFFFF"/>
        <w:spacing w:before="0" w:beforeAutospacing="0" w:after="0" w:afterAutospacing="0" w:line="560" w:lineRule="exact"/>
        <w:ind w:firstLineChars="196" w:firstLine="627"/>
        <w:rPr>
          <w:rFonts w:ascii="仿宋_GB2312" w:eastAsia="仿宋_GB2312"/>
          <w:sz w:val="32"/>
          <w:szCs w:val="32"/>
        </w:rPr>
      </w:pPr>
      <w:r w:rsidRPr="00CC6CC9">
        <w:rPr>
          <w:rFonts w:ascii="仿宋_GB2312" w:eastAsia="仿宋_GB2312" w:hAnsi="仿宋_GB2312" w:hint="eastAsia"/>
          <w:sz w:val="32"/>
          <w:szCs w:val="32"/>
        </w:rPr>
        <w:t>申报主体</w:t>
      </w:r>
      <w:r w:rsidRPr="00CC6CC9">
        <w:rPr>
          <w:rFonts w:ascii="仿宋_GB2312" w:eastAsia="仿宋_GB2312" w:hAnsi="楷体_GB2312" w:hint="eastAsia"/>
          <w:sz w:val="32"/>
          <w:szCs w:val="32"/>
        </w:rPr>
        <w:t>于7月8日前</w:t>
      </w:r>
      <w:r w:rsidRPr="00CC6CC9">
        <w:rPr>
          <w:rFonts w:ascii="仿宋_GB2312" w:eastAsia="仿宋_GB2312" w:hAnsi="仿宋_GB2312" w:hint="eastAsia"/>
          <w:sz w:val="32"/>
          <w:szCs w:val="32"/>
        </w:rPr>
        <w:t>向各镇提出申请，经各镇审核</w:t>
      </w:r>
      <w:r>
        <w:rPr>
          <w:rFonts w:ascii="仿宋_GB2312" w:eastAsia="仿宋_GB2312" w:hAnsi="仿宋_GB2312" w:hint="eastAsia"/>
          <w:sz w:val="32"/>
          <w:szCs w:val="32"/>
        </w:rPr>
        <w:t>盖章</w:t>
      </w:r>
      <w:r w:rsidRPr="00CC6CC9">
        <w:rPr>
          <w:rFonts w:ascii="仿宋_GB2312" w:eastAsia="仿宋_GB2312" w:hAnsi="仿宋_GB2312" w:hint="eastAsia"/>
          <w:sz w:val="32"/>
          <w:szCs w:val="32"/>
        </w:rPr>
        <w:t>后于7月10日前推荐上报区农业农村局。</w:t>
      </w:r>
    </w:p>
    <w:p w:rsidR="00132D7E" w:rsidRPr="00AD4A07" w:rsidRDefault="00132D7E" w:rsidP="00132D7E">
      <w:pPr>
        <w:pStyle w:val="a3"/>
        <w:shd w:val="clear" w:color="auto" w:fill="FFFFFF"/>
        <w:spacing w:before="0" w:beforeAutospacing="0" w:after="0" w:afterAutospacing="0" w:line="560" w:lineRule="exact"/>
        <w:ind w:firstLineChars="200" w:firstLine="640"/>
        <w:rPr>
          <w:rFonts w:ascii="楷体" w:eastAsia="楷体" w:hAnsi="楷体" w:cstheme="minorBidi"/>
          <w:kern w:val="2"/>
          <w:sz w:val="32"/>
          <w:szCs w:val="32"/>
        </w:rPr>
      </w:pPr>
      <w:r w:rsidRPr="00AD4A07">
        <w:rPr>
          <w:rFonts w:ascii="楷体" w:eastAsia="楷体" w:hAnsi="楷体" w:cstheme="minorBidi" w:hint="eastAsia"/>
          <w:kern w:val="2"/>
          <w:sz w:val="32"/>
          <w:szCs w:val="32"/>
        </w:rPr>
        <w:t>(三)申报条件</w:t>
      </w:r>
    </w:p>
    <w:p w:rsidR="00132D7E" w:rsidRPr="00CC6CC9" w:rsidRDefault="00132D7E" w:rsidP="00132D7E">
      <w:pPr>
        <w:spacing w:line="560" w:lineRule="exact"/>
        <w:rPr>
          <w:rFonts w:ascii="仿宋_GB2312" w:eastAsia="仿宋_GB2312"/>
          <w:sz w:val="32"/>
          <w:szCs w:val="32"/>
        </w:rPr>
      </w:pPr>
      <w:r w:rsidRPr="00CC6CC9">
        <w:rPr>
          <w:rFonts w:ascii="仿宋_GB2312" w:eastAsia="仿宋_GB2312" w:hint="eastAsia"/>
          <w:sz w:val="32"/>
          <w:szCs w:val="32"/>
        </w:rPr>
        <w:t xml:space="preserve">    </w:t>
      </w:r>
      <w:r>
        <w:rPr>
          <w:rFonts w:ascii="仿宋_GB2312" w:eastAsia="仿宋_GB2312" w:hAnsi="仿宋_GB2312" w:hint="eastAsia"/>
          <w:sz w:val="32"/>
          <w:szCs w:val="32"/>
        </w:rPr>
        <w:t>1.</w:t>
      </w:r>
      <w:r w:rsidRPr="00CC6CC9">
        <w:rPr>
          <w:rFonts w:ascii="仿宋_GB2312" w:eastAsia="仿宋_GB2312" w:hAnsi="宋体" w:hint="eastAsia"/>
          <w:sz w:val="32"/>
          <w:szCs w:val="32"/>
        </w:rPr>
        <w:t>从事粮食生产的农业经营主体，种植基地10亩及以上，符合适度规模经营且种植水稻。</w:t>
      </w:r>
    </w:p>
    <w:p w:rsidR="00132D7E" w:rsidRDefault="00132D7E" w:rsidP="00132D7E">
      <w:pPr>
        <w:spacing w:line="560" w:lineRule="exact"/>
        <w:ind w:left="12" w:right="30" w:firstLineChars="200" w:firstLine="640"/>
        <w:rPr>
          <w:rFonts w:ascii="仿宋_GB2312" w:eastAsia="仿宋_GB2312" w:hAnsiTheme="minorEastAsia" w:cs="NSimSun" w:hint="eastAsia"/>
          <w:spacing w:val="3"/>
          <w:sz w:val="32"/>
          <w:szCs w:val="32"/>
        </w:rPr>
      </w:pPr>
      <w:r>
        <w:rPr>
          <w:rFonts w:ascii="仿宋_GB2312" w:eastAsia="仿宋_GB2312" w:hAnsi="仿宋_GB2312" w:cs="宋体" w:hint="eastAsia"/>
          <w:kern w:val="0"/>
          <w:sz w:val="32"/>
          <w:szCs w:val="32"/>
        </w:rPr>
        <w:t>2.</w:t>
      </w:r>
      <w:r w:rsidRPr="00CC6CC9">
        <w:rPr>
          <w:rFonts w:ascii="仿宋_GB2312" w:eastAsia="仿宋_GB2312" w:hAnsi="宋体" w:hint="eastAsia"/>
          <w:sz w:val="32"/>
          <w:szCs w:val="32"/>
        </w:rPr>
        <w:t>种植基地具有区位优势明显、交通方便、土质肥沃、排灌良好</w:t>
      </w:r>
      <w:r>
        <w:rPr>
          <w:rFonts w:ascii="仿宋_GB2312" w:eastAsia="仿宋_GB2312" w:hAnsi="宋体" w:hint="eastAsia"/>
          <w:sz w:val="32"/>
          <w:szCs w:val="32"/>
        </w:rPr>
        <w:t>等</w:t>
      </w:r>
      <w:r w:rsidRPr="00CC6CC9">
        <w:rPr>
          <w:rFonts w:ascii="仿宋_GB2312" w:eastAsia="仿宋_GB2312" w:hAnsi="宋体" w:hint="eastAsia"/>
          <w:sz w:val="32"/>
          <w:szCs w:val="32"/>
        </w:rPr>
        <w:t>较完善</w:t>
      </w:r>
      <w:r>
        <w:rPr>
          <w:rFonts w:ascii="仿宋_GB2312" w:eastAsia="仿宋_GB2312" w:hAnsi="宋体" w:hint="eastAsia"/>
          <w:sz w:val="32"/>
          <w:szCs w:val="32"/>
        </w:rPr>
        <w:t>的</w:t>
      </w:r>
      <w:r w:rsidRPr="00CC6CC9">
        <w:rPr>
          <w:rFonts w:ascii="仿宋_GB2312" w:eastAsia="仿宋_GB2312" w:hAnsi="宋体" w:hint="eastAsia"/>
          <w:sz w:val="32"/>
          <w:szCs w:val="32"/>
        </w:rPr>
        <w:t>种植管理条件，水稻单产提升能力较强</w:t>
      </w:r>
      <w:r>
        <w:rPr>
          <w:rFonts w:ascii="仿宋_GB2312" w:eastAsia="仿宋_GB2312" w:hAnsi="仿宋_GB2312" w:cs="宋体" w:hint="eastAsia"/>
          <w:kern w:val="0"/>
          <w:sz w:val="32"/>
          <w:szCs w:val="32"/>
        </w:rPr>
        <w:t>。（因项</w:t>
      </w:r>
      <w:r>
        <w:rPr>
          <w:rFonts w:ascii="仿宋_GB2312" w:eastAsia="仿宋_GB2312" w:hAnsi="仿宋_GB2312" w:cs="宋体" w:hint="eastAsia"/>
          <w:kern w:val="0"/>
          <w:sz w:val="32"/>
          <w:szCs w:val="32"/>
        </w:rPr>
        <w:lastRenderedPageBreak/>
        <w:t>目要求</w:t>
      </w:r>
      <w:r w:rsidRPr="00601997"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单产水平</w:t>
      </w:r>
      <w:r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至少</w:t>
      </w:r>
      <w:r w:rsidRPr="00601997"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高于本地平均</w:t>
      </w:r>
      <w:r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单产</w:t>
      </w:r>
      <w:r w:rsidRPr="00601997"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水平</w:t>
      </w:r>
      <w:r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5%以上。单产没有提升，或提升效果没有超过5%的，不</w:t>
      </w:r>
      <w:proofErr w:type="gramStart"/>
      <w:r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作为奖补对象</w:t>
      </w:r>
      <w:proofErr w:type="gramEnd"/>
      <w:r>
        <w:rPr>
          <w:rFonts w:ascii="仿宋_GB2312" w:eastAsia="仿宋_GB2312" w:hAnsiTheme="minorEastAsia" w:cs="宋体" w:hint="eastAsia"/>
          <w:snapToGrid w:val="0"/>
          <w:kern w:val="0"/>
          <w:sz w:val="32"/>
          <w:szCs w:val="32"/>
        </w:rPr>
        <w:t>）。</w:t>
      </w:r>
    </w:p>
    <w:p w:rsidR="00132D7E" w:rsidRDefault="00132D7E" w:rsidP="00132D7E">
      <w:pPr>
        <w:spacing w:line="560" w:lineRule="exact"/>
        <w:ind w:left="12" w:right="30" w:firstLineChars="200" w:firstLine="640"/>
        <w:rPr>
          <w:rFonts w:ascii="仿宋_GB2312" w:eastAsia="仿宋_GB2312" w:hAnsiTheme="minorEastAsia" w:cs="NSimSun" w:hint="eastAsia"/>
          <w:spacing w:val="3"/>
          <w:sz w:val="32"/>
          <w:szCs w:val="32"/>
        </w:rPr>
      </w:pPr>
      <w:r>
        <w:rPr>
          <w:rFonts w:ascii="仿宋_GB2312" w:eastAsia="仿宋_GB2312" w:hAnsi="仿宋_GB2312" w:cs="宋体" w:hint="eastAsia"/>
          <w:kern w:val="0"/>
          <w:sz w:val="32"/>
          <w:szCs w:val="32"/>
        </w:rPr>
        <w:t>3.</w:t>
      </w:r>
      <w:r w:rsidRPr="00CC6CC9">
        <w:rPr>
          <w:rFonts w:ascii="仿宋_GB2312" w:eastAsia="仿宋_GB2312" w:hAnsi="仿宋_GB2312" w:cs="宋体" w:hint="eastAsia"/>
          <w:kern w:val="0"/>
          <w:sz w:val="32"/>
          <w:szCs w:val="32"/>
        </w:rPr>
        <w:t>提供土地流转合同（复印件）或村委证明等相关佐证材料。</w:t>
      </w:r>
      <w:r w:rsidRPr="00CC6CC9">
        <w:rPr>
          <w:rFonts w:ascii="仿宋_GB2312" w:eastAsia="仿宋_GB2312" w:hAnsi="宋体" w:cs="宋体" w:hint="eastAsia"/>
          <w:kern w:val="0"/>
          <w:sz w:val="32"/>
          <w:szCs w:val="32"/>
        </w:rPr>
        <w:t xml:space="preserve">    </w:t>
      </w:r>
    </w:p>
    <w:p w:rsidR="00132D7E" w:rsidRPr="000256AC" w:rsidRDefault="00132D7E" w:rsidP="00132D7E">
      <w:pPr>
        <w:spacing w:line="560" w:lineRule="exact"/>
        <w:ind w:left="12" w:right="30" w:firstLineChars="200" w:firstLine="640"/>
        <w:rPr>
          <w:rFonts w:ascii="仿宋_GB2312" w:eastAsia="仿宋_GB2312" w:hAnsiTheme="minorEastAsia" w:cs="NSimSun"/>
          <w:spacing w:val="3"/>
          <w:sz w:val="32"/>
          <w:szCs w:val="32"/>
        </w:rPr>
      </w:pPr>
      <w:r w:rsidRPr="009553A6">
        <w:rPr>
          <w:rFonts w:ascii="黑体" w:eastAsia="黑体" w:hAnsi="黑体" w:hint="eastAsia"/>
          <w:sz w:val="32"/>
          <w:szCs w:val="32"/>
        </w:rPr>
        <w:t>三、评审程序</w:t>
      </w:r>
    </w:p>
    <w:p w:rsidR="00132D7E" w:rsidRPr="00CC6CC9" w:rsidRDefault="00132D7E" w:rsidP="00132D7E">
      <w:pPr>
        <w:spacing w:line="560" w:lineRule="exact"/>
        <w:rPr>
          <w:rFonts w:ascii="仿宋_GB2312" w:eastAsia="仿宋_GB2312"/>
          <w:sz w:val="32"/>
          <w:szCs w:val="32"/>
        </w:rPr>
      </w:pPr>
      <w:r w:rsidRPr="00CC6CC9">
        <w:rPr>
          <w:rFonts w:ascii="仿宋_GB2312" w:eastAsia="仿宋_GB2312" w:hint="eastAsia"/>
          <w:sz w:val="32"/>
          <w:szCs w:val="32"/>
        </w:rPr>
        <w:t xml:space="preserve">    </w:t>
      </w:r>
      <w:r w:rsidRPr="00CC6CC9">
        <w:rPr>
          <w:rFonts w:ascii="仿宋_GB2312" w:eastAsia="仿宋_GB2312" w:hAnsi="楷体_GB2312" w:hint="eastAsia"/>
          <w:sz w:val="32"/>
          <w:szCs w:val="32"/>
        </w:rPr>
        <w:t>（一）</w:t>
      </w:r>
      <w:r w:rsidRPr="00CC6CC9">
        <w:rPr>
          <w:rFonts w:ascii="仿宋_GB2312" w:eastAsia="仿宋_GB2312" w:hAnsi="仿宋_GB2312" w:hint="eastAsia"/>
          <w:sz w:val="32"/>
          <w:szCs w:val="32"/>
        </w:rPr>
        <w:t>区农业农村局汇总各镇推荐</w:t>
      </w:r>
      <w:r>
        <w:rPr>
          <w:rFonts w:ascii="仿宋_GB2312" w:eastAsia="仿宋_GB2312" w:hAnsi="仿宋_GB2312" w:hint="eastAsia"/>
          <w:sz w:val="32"/>
          <w:szCs w:val="32"/>
        </w:rPr>
        <w:t>的</w:t>
      </w:r>
      <w:r w:rsidRPr="00CC6CC9">
        <w:rPr>
          <w:rFonts w:ascii="仿宋_GB2312" w:eastAsia="仿宋_GB2312" w:hAnsi="仿宋_GB2312" w:hint="eastAsia"/>
          <w:sz w:val="32"/>
          <w:szCs w:val="32"/>
        </w:rPr>
        <w:t>实施主体，组织粮油（水稻）规模种植主体单产提升</w:t>
      </w:r>
      <w:r>
        <w:rPr>
          <w:rFonts w:ascii="仿宋_GB2312" w:eastAsia="仿宋_GB2312" w:hAnsi="仿宋_GB2312" w:hint="eastAsia"/>
          <w:sz w:val="32"/>
          <w:szCs w:val="32"/>
        </w:rPr>
        <w:t>项目技术小组成员进行</w:t>
      </w:r>
      <w:r w:rsidRPr="00CC6CC9">
        <w:rPr>
          <w:rFonts w:ascii="仿宋_GB2312" w:eastAsia="仿宋_GB2312" w:hAnsi="仿宋_GB2312" w:hint="eastAsia"/>
          <w:sz w:val="32"/>
          <w:szCs w:val="32"/>
        </w:rPr>
        <w:t>评审，通过</w:t>
      </w:r>
      <w:r>
        <w:rPr>
          <w:rFonts w:ascii="仿宋_GB2312" w:eastAsia="仿宋_GB2312" w:hAnsi="仿宋_GB2312" w:hint="eastAsia"/>
          <w:sz w:val="32"/>
          <w:szCs w:val="32"/>
        </w:rPr>
        <w:t>评审的实施主体</w:t>
      </w:r>
      <w:r w:rsidRPr="00CC6CC9">
        <w:rPr>
          <w:rFonts w:ascii="仿宋_GB2312" w:eastAsia="仿宋_GB2312" w:hAnsi="仿宋_GB2312" w:hint="eastAsia"/>
          <w:sz w:val="32"/>
          <w:szCs w:val="32"/>
        </w:rPr>
        <w:t>确定</w:t>
      </w:r>
      <w:r>
        <w:rPr>
          <w:rFonts w:ascii="仿宋_GB2312" w:eastAsia="仿宋_GB2312" w:hAnsi="仿宋_GB2312" w:hint="eastAsia"/>
          <w:sz w:val="32"/>
          <w:szCs w:val="32"/>
        </w:rPr>
        <w:t>为</w:t>
      </w:r>
      <w:r w:rsidRPr="00CC6CC9">
        <w:rPr>
          <w:rFonts w:ascii="仿宋_GB2312" w:eastAsia="仿宋_GB2312" w:hAnsi="仿宋_GB2312" w:hint="eastAsia"/>
          <w:sz w:val="32"/>
          <w:szCs w:val="32"/>
        </w:rPr>
        <w:t>项目</w:t>
      </w:r>
      <w:r>
        <w:rPr>
          <w:rFonts w:ascii="仿宋_GB2312" w:eastAsia="仿宋_GB2312" w:hAnsi="仿宋_GB2312" w:hint="eastAsia"/>
          <w:sz w:val="32"/>
          <w:szCs w:val="32"/>
        </w:rPr>
        <w:t>拟入选</w:t>
      </w:r>
      <w:r w:rsidRPr="00CC6CC9">
        <w:rPr>
          <w:rFonts w:ascii="仿宋_GB2312" w:eastAsia="仿宋_GB2312" w:hAnsi="仿宋_GB2312" w:hint="eastAsia"/>
          <w:sz w:val="32"/>
          <w:szCs w:val="32"/>
        </w:rPr>
        <w:t>承担单位。</w:t>
      </w:r>
    </w:p>
    <w:p w:rsidR="00132D7E" w:rsidRPr="00CC6CC9" w:rsidRDefault="00132D7E" w:rsidP="00132D7E">
      <w:pPr>
        <w:widowControl/>
        <w:shd w:val="clear" w:color="auto" w:fill="FFFFFF"/>
        <w:spacing w:line="560" w:lineRule="exact"/>
        <w:ind w:firstLineChars="200" w:firstLine="640"/>
        <w:rPr>
          <w:rFonts w:ascii="仿宋_GB2312" w:eastAsia="仿宋_GB2312" w:hAnsi="仿宋_GB2312"/>
          <w:sz w:val="32"/>
          <w:szCs w:val="32"/>
        </w:rPr>
      </w:pPr>
      <w:r w:rsidRPr="00CC6CC9">
        <w:rPr>
          <w:rFonts w:ascii="仿宋_GB2312" w:eastAsia="仿宋_GB2312" w:hAnsi="楷体_GB2312" w:hint="eastAsia"/>
          <w:sz w:val="32"/>
          <w:szCs w:val="32"/>
        </w:rPr>
        <w:t>（二）</w:t>
      </w:r>
      <w:r w:rsidRPr="00CC6CC9">
        <w:rPr>
          <w:rFonts w:ascii="仿宋_GB2312" w:eastAsia="仿宋_GB2312" w:hAnsi="仿宋_GB2312" w:hint="eastAsia"/>
          <w:sz w:val="32"/>
          <w:szCs w:val="32"/>
        </w:rPr>
        <w:t>项目拟入选</w:t>
      </w:r>
      <w:r>
        <w:rPr>
          <w:rFonts w:ascii="仿宋_GB2312" w:eastAsia="仿宋_GB2312" w:hAnsi="仿宋_GB2312" w:hint="eastAsia"/>
          <w:sz w:val="32"/>
          <w:szCs w:val="32"/>
        </w:rPr>
        <w:t>承担单位在梅县区人民政府网站公示，公示无异议后报区农业农村局</w:t>
      </w:r>
      <w:r w:rsidRPr="00CC6CC9">
        <w:rPr>
          <w:rFonts w:ascii="仿宋_GB2312" w:eastAsia="仿宋_GB2312" w:hAnsi="仿宋_GB2312" w:hint="eastAsia"/>
          <w:sz w:val="32"/>
          <w:szCs w:val="32"/>
        </w:rPr>
        <w:t>党组会议</w:t>
      </w:r>
      <w:r>
        <w:rPr>
          <w:rFonts w:ascii="仿宋_GB2312" w:eastAsia="仿宋_GB2312" w:hAnsi="仿宋_GB2312" w:hint="eastAsia"/>
          <w:sz w:val="32"/>
          <w:szCs w:val="32"/>
        </w:rPr>
        <w:t>研究确</w:t>
      </w:r>
      <w:r w:rsidRPr="00CC6CC9">
        <w:rPr>
          <w:rFonts w:ascii="仿宋_GB2312" w:eastAsia="仿宋_GB2312" w:hAnsi="仿宋_GB2312" w:hint="eastAsia"/>
          <w:sz w:val="32"/>
          <w:szCs w:val="32"/>
        </w:rPr>
        <w:t>定。</w:t>
      </w:r>
      <w:r w:rsidRPr="00CC6CC9">
        <w:rPr>
          <w:rFonts w:ascii="仿宋_GB2312" w:eastAsia="仿宋_GB2312" w:hint="eastAsia"/>
          <w:sz w:val="32"/>
          <w:szCs w:val="32"/>
        </w:rPr>
        <w:t xml:space="preserve"> </w:t>
      </w:r>
    </w:p>
    <w:p w:rsidR="00132D7E" w:rsidRPr="00CC6CC9" w:rsidRDefault="00132D7E" w:rsidP="00132D7E">
      <w:pPr>
        <w:spacing w:line="560" w:lineRule="exact"/>
        <w:rPr>
          <w:rFonts w:ascii="仿宋_GB2312" w:eastAsia="仿宋_GB2312" w:hAnsi="黑体"/>
          <w:sz w:val="32"/>
          <w:szCs w:val="32"/>
        </w:rPr>
      </w:pPr>
    </w:p>
    <w:p w:rsidR="00132D7E" w:rsidRDefault="00132D7E" w:rsidP="00132D7E">
      <w:pPr>
        <w:sectPr w:rsidR="00132D7E" w:rsidSect="000256AC">
          <w:footerReference w:type="default" r:id="rId5"/>
          <w:pgSz w:w="11906" w:h="16838"/>
          <w:pgMar w:top="1440" w:right="1474" w:bottom="1531" w:left="1474" w:header="851" w:footer="992" w:gutter="0"/>
          <w:cols w:space="425"/>
          <w:titlePg/>
          <w:docGrid w:type="lines" w:linePitch="312"/>
        </w:sectPr>
      </w:pPr>
    </w:p>
    <w:p w:rsidR="00132D7E" w:rsidRPr="000256AC" w:rsidRDefault="00132D7E" w:rsidP="00132D7E">
      <w:pPr>
        <w:rPr>
          <w:rFonts w:ascii="黑体" w:eastAsia="黑体" w:hAnsi="黑体"/>
          <w:sz w:val="32"/>
          <w:szCs w:val="32"/>
        </w:rPr>
      </w:pPr>
      <w:r w:rsidRPr="000256AC">
        <w:rPr>
          <w:rFonts w:ascii="黑体" w:eastAsia="黑体" w:hAnsi="黑体" w:hint="eastAsia"/>
          <w:sz w:val="32"/>
          <w:szCs w:val="32"/>
        </w:rPr>
        <w:lastRenderedPageBreak/>
        <w:t>附件2</w:t>
      </w:r>
    </w:p>
    <w:p w:rsidR="00132D7E" w:rsidRPr="000256AC" w:rsidRDefault="00132D7E" w:rsidP="00132D7E">
      <w:pPr>
        <w:jc w:val="center"/>
        <w:rPr>
          <w:rFonts w:ascii="方正小标宋简体" w:eastAsia="方正小标宋简体"/>
          <w:sz w:val="44"/>
          <w:szCs w:val="44"/>
        </w:rPr>
      </w:pPr>
      <w:r w:rsidRPr="000256AC">
        <w:rPr>
          <w:rFonts w:ascii="方正小标宋简体" w:eastAsia="方正小标宋简体" w:hint="eastAsia"/>
          <w:sz w:val="44"/>
          <w:szCs w:val="44"/>
        </w:rPr>
        <w:t>2024年广东省粮油（水稻）规模种植主体单产提升项目实施主体推荐表</w:t>
      </w:r>
    </w:p>
    <w:p w:rsidR="00132D7E" w:rsidRPr="000256AC" w:rsidRDefault="00132D7E" w:rsidP="00132D7E">
      <w:pPr>
        <w:rPr>
          <w:rFonts w:ascii="仿宋_GB2312" w:eastAsia="仿宋_GB2312" w:hint="eastAsia"/>
          <w:sz w:val="28"/>
          <w:szCs w:val="28"/>
        </w:rPr>
      </w:pPr>
      <w:r w:rsidRPr="007259EF">
        <w:rPr>
          <w:rFonts w:hint="eastAsia"/>
          <w:sz w:val="28"/>
          <w:szCs w:val="28"/>
          <w:u w:val="single"/>
        </w:rPr>
        <w:t xml:space="preserve"> </w:t>
      </w:r>
      <w:r w:rsidRPr="000256AC">
        <w:rPr>
          <w:rFonts w:ascii="仿宋_GB2312" w:eastAsia="仿宋_GB2312" w:hint="eastAsia"/>
          <w:sz w:val="28"/>
          <w:szCs w:val="28"/>
          <w:u w:val="single"/>
        </w:rPr>
        <w:t xml:space="preserve">           </w:t>
      </w:r>
      <w:r w:rsidRPr="000256AC">
        <w:rPr>
          <w:rFonts w:ascii="仿宋_GB2312" w:eastAsia="仿宋_GB2312" w:hint="eastAsia"/>
          <w:sz w:val="28"/>
          <w:szCs w:val="28"/>
        </w:rPr>
        <w:t>镇（盖章）              填报时间：              填报人：          电话：</w:t>
      </w:r>
    </w:p>
    <w:tbl>
      <w:tblPr>
        <w:tblStyle w:val="a6"/>
        <w:tblW w:w="0" w:type="auto"/>
        <w:jc w:val="center"/>
        <w:tblLayout w:type="fixed"/>
        <w:tblLook w:val="04A0"/>
      </w:tblPr>
      <w:tblGrid>
        <w:gridCol w:w="796"/>
        <w:gridCol w:w="1580"/>
        <w:gridCol w:w="1134"/>
        <w:gridCol w:w="1418"/>
        <w:gridCol w:w="1984"/>
        <w:gridCol w:w="1276"/>
        <w:gridCol w:w="1701"/>
        <w:gridCol w:w="2693"/>
        <w:gridCol w:w="1592"/>
      </w:tblGrid>
      <w:tr w:rsidR="00132D7E" w:rsidRPr="000256AC" w:rsidTr="00DE7426">
        <w:trPr>
          <w:jc w:val="center"/>
        </w:trPr>
        <w:tc>
          <w:tcPr>
            <w:tcW w:w="796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序号</w:t>
            </w: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主体名称</w:t>
            </w: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负责人</w:t>
            </w: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联系电话</w:t>
            </w: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身份证号码/社会信用代码</w:t>
            </w: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作物品种</w:t>
            </w: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种植面积（亩）</w:t>
            </w: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关键增产技术</w:t>
            </w: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目标单产斤/亩</w:t>
            </w:r>
          </w:p>
        </w:tc>
      </w:tr>
      <w:tr w:rsidR="00132D7E" w:rsidRPr="000256AC" w:rsidTr="00DE7426">
        <w:trPr>
          <w:jc w:val="center"/>
        </w:trPr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rPr>
          <w:jc w:val="center"/>
        </w:trPr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rPr>
          <w:jc w:val="center"/>
        </w:trPr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rPr>
          <w:jc w:val="center"/>
        </w:trPr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rPr>
          <w:jc w:val="center"/>
        </w:trPr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</w:tbl>
    <w:p w:rsidR="00132D7E" w:rsidRDefault="00132D7E" w:rsidP="00132D7E">
      <w:pPr>
        <w:jc w:val="center"/>
        <w:rPr>
          <w:b/>
          <w:sz w:val="32"/>
          <w:szCs w:val="32"/>
        </w:rPr>
      </w:pPr>
    </w:p>
    <w:p w:rsidR="00132D7E" w:rsidRDefault="00132D7E" w:rsidP="00132D7E">
      <w:pPr>
        <w:jc w:val="center"/>
        <w:rPr>
          <w:b/>
          <w:sz w:val="32"/>
          <w:szCs w:val="32"/>
        </w:rPr>
      </w:pPr>
    </w:p>
    <w:p w:rsidR="00132D7E" w:rsidRDefault="00132D7E" w:rsidP="00132D7E">
      <w:pPr>
        <w:jc w:val="center"/>
        <w:rPr>
          <w:b/>
          <w:sz w:val="32"/>
          <w:szCs w:val="32"/>
        </w:rPr>
      </w:pPr>
    </w:p>
    <w:p w:rsidR="00132D7E" w:rsidRPr="000256AC" w:rsidRDefault="00132D7E" w:rsidP="00132D7E">
      <w:pPr>
        <w:rPr>
          <w:rFonts w:ascii="黑体" w:eastAsia="黑体" w:hAnsi="黑体"/>
          <w:sz w:val="32"/>
          <w:szCs w:val="32"/>
        </w:rPr>
      </w:pPr>
      <w:r w:rsidRPr="000256AC">
        <w:rPr>
          <w:rFonts w:ascii="黑体" w:eastAsia="黑体" w:hAnsi="黑体" w:hint="eastAsia"/>
          <w:sz w:val="32"/>
          <w:szCs w:val="32"/>
        </w:rPr>
        <w:lastRenderedPageBreak/>
        <w:t>附件3</w:t>
      </w:r>
    </w:p>
    <w:p w:rsidR="00132D7E" w:rsidRPr="000256AC" w:rsidRDefault="00132D7E" w:rsidP="00132D7E">
      <w:pPr>
        <w:jc w:val="center"/>
        <w:rPr>
          <w:rFonts w:ascii="方正小标宋简体" w:eastAsia="方正小标宋简体" w:hint="eastAsia"/>
          <w:sz w:val="44"/>
          <w:szCs w:val="44"/>
        </w:rPr>
      </w:pPr>
      <w:r w:rsidRPr="000256AC">
        <w:rPr>
          <w:rFonts w:ascii="方正小标宋简体" w:eastAsia="方正小标宋简体" w:hint="eastAsia"/>
          <w:sz w:val="44"/>
          <w:szCs w:val="44"/>
        </w:rPr>
        <w:t>2024年广东省粮油（水稻）规模种植主体单产提升项目实施主体申报表</w:t>
      </w:r>
    </w:p>
    <w:p w:rsidR="00132D7E" w:rsidRPr="000256AC" w:rsidRDefault="00132D7E" w:rsidP="00132D7E">
      <w:pPr>
        <w:rPr>
          <w:rFonts w:ascii="仿宋_GB2312" w:eastAsia="仿宋_GB2312" w:hint="eastAsia"/>
          <w:sz w:val="28"/>
          <w:szCs w:val="28"/>
        </w:rPr>
      </w:pPr>
      <w:r w:rsidRPr="000256AC">
        <w:rPr>
          <w:rFonts w:ascii="仿宋_GB2312" w:eastAsia="仿宋_GB2312" w:hint="eastAsia"/>
          <w:sz w:val="28"/>
          <w:szCs w:val="28"/>
          <w:u w:val="single"/>
        </w:rPr>
        <w:t xml:space="preserve">        </w:t>
      </w:r>
      <w:r w:rsidRPr="000256AC">
        <w:rPr>
          <w:rFonts w:ascii="仿宋_GB2312" w:eastAsia="仿宋_GB2312" w:hint="eastAsia"/>
          <w:sz w:val="28"/>
          <w:szCs w:val="28"/>
        </w:rPr>
        <w:t>镇</w:t>
      </w:r>
      <w:r w:rsidRPr="000256AC">
        <w:rPr>
          <w:rFonts w:ascii="仿宋_GB2312" w:eastAsia="仿宋_GB2312" w:hint="eastAsia"/>
          <w:sz w:val="28"/>
          <w:szCs w:val="28"/>
          <w:u w:val="single"/>
        </w:rPr>
        <w:t xml:space="preserve">        </w:t>
      </w:r>
      <w:r w:rsidRPr="000256AC">
        <w:rPr>
          <w:rFonts w:ascii="仿宋_GB2312" w:eastAsia="仿宋_GB2312" w:hint="eastAsia"/>
          <w:sz w:val="28"/>
          <w:szCs w:val="28"/>
        </w:rPr>
        <w:t>村（盖章）       填报时间：              填报人：          电话：</w:t>
      </w:r>
    </w:p>
    <w:tbl>
      <w:tblPr>
        <w:tblStyle w:val="a6"/>
        <w:tblW w:w="0" w:type="auto"/>
        <w:tblLayout w:type="fixed"/>
        <w:tblLook w:val="04A0"/>
      </w:tblPr>
      <w:tblGrid>
        <w:gridCol w:w="796"/>
        <w:gridCol w:w="1580"/>
        <w:gridCol w:w="1134"/>
        <w:gridCol w:w="1418"/>
        <w:gridCol w:w="1984"/>
        <w:gridCol w:w="1276"/>
        <w:gridCol w:w="1701"/>
        <w:gridCol w:w="2693"/>
        <w:gridCol w:w="1592"/>
      </w:tblGrid>
      <w:tr w:rsidR="00132D7E" w:rsidRPr="000256AC" w:rsidTr="00DE7426">
        <w:tc>
          <w:tcPr>
            <w:tcW w:w="796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序号</w:t>
            </w: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主体名称</w:t>
            </w: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负责人</w:t>
            </w: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联系电话</w:t>
            </w: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身份证号码/社会信用代码</w:t>
            </w:r>
          </w:p>
        </w:tc>
        <w:tc>
          <w:tcPr>
            <w:tcW w:w="1276" w:type="dxa"/>
            <w:vAlign w:val="center"/>
          </w:tcPr>
          <w:p w:rsidR="00132D7E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作物</w:t>
            </w:r>
          </w:p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品种</w:t>
            </w: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种植面积（亩）</w:t>
            </w: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关键增产技术</w:t>
            </w: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spacing w:line="400" w:lineRule="exact"/>
              <w:jc w:val="center"/>
              <w:rPr>
                <w:rFonts w:ascii="楷体" w:eastAsia="楷体" w:hAnsi="楷体" w:hint="eastAsia"/>
                <w:sz w:val="28"/>
                <w:szCs w:val="28"/>
              </w:rPr>
            </w:pPr>
            <w:r w:rsidRPr="000256AC">
              <w:rPr>
                <w:rFonts w:ascii="楷体" w:eastAsia="楷体" w:hAnsi="楷体" w:hint="eastAsia"/>
                <w:sz w:val="28"/>
                <w:szCs w:val="28"/>
              </w:rPr>
              <w:t>目标单产斤/亩</w:t>
            </w:r>
          </w:p>
        </w:tc>
      </w:tr>
      <w:tr w:rsidR="00132D7E" w:rsidRPr="000256AC" w:rsidTr="00DE7426"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  <w:tr w:rsidR="00132D7E" w:rsidRPr="000256AC" w:rsidTr="00DE7426">
        <w:tc>
          <w:tcPr>
            <w:tcW w:w="79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80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418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984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276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701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2693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  <w:tc>
          <w:tcPr>
            <w:tcW w:w="1592" w:type="dxa"/>
            <w:vAlign w:val="center"/>
          </w:tcPr>
          <w:p w:rsidR="00132D7E" w:rsidRPr="000256AC" w:rsidRDefault="00132D7E" w:rsidP="00DE7426">
            <w:pPr>
              <w:jc w:val="center"/>
              <w:rPr>
                <w:rFonts w:ascii="仿宋_GB2312" w:eastAsia="仿宋_GB2312" w:hint="eastAsia"/>
                <w:b/>
                <w:sz w:val="32"/>
                <w:szCs w:val="32"/>
              </w:rPr>
            </w:pPr>
          </w:p>
        </w:tc>
      </w:tr>
    </w:tbl>
    <w:p w:rsidR="00132D7E" w:rsidRPr="008021FF" w:rsidRDefault="00132D7E" w:rsidP="00132D7E">
      <w:pPr>
        <w:rPr>
          <w:sz w:val="28"/>
          <w:szCs w:val="28"/>
        </w:rPr>
      </w:pPr>
    </w:p>
    <w:p w:rsidR="00F73AD3" w:rsidRDefault="00F73AD3"/>
    <w:sectPr w:rsidR="00F73AD3" w:rsidSect="000256AC">
      <w:pgSz w:w="16838" w:h="11906" w:orient="landscape"/>
      <w:pgMar w:top="1797" w:right="1440" w:bottom="1797" w:left="1440" w:header="851" w:footer="992" w:gutter="0"/>
      <w:cols w:space="425"/>
      <w:titlePg/>
      <w:docGrid w:type="linesAndChar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N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209221"/>
      <w:docPartObj>
        <w:docPartGallery w:val="Page Numbers (Bottom of Page)"/>
        <w:docPartUnique/>
      </w:docPartObj>
    </w:sdtPr>
    <w:sdtEndPr/>
    <w:sdtContent>
      <w:p w:rsidR="000256AC" w:rsidRDefault="00132D7E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132D7E">
          <w:rPr>
            <w:noProof/>
            <w:lang w:val="zh-CN"/>
          </w:rPr>
          <w:t>2</w:t>
        </w:r>
        <w:r>
          <w:fldChar w:fldCharType="end"/>
        </w:r>
      </w:p>
    </w:sdtContent>
  </w:sdt>
  <w:p w:rsidR="000256AC" w:rsidRDefault="00132D7E">
    <w:pPr>
      <w:pStyle w:val="a5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8D5DBF"/>
    <w:multiLevelType w:val="hybridMultilevel"/>
    <w:tmpl w:val="D9BC7A6A"/>
    <w:lvl w:ilvl="0" w:tplc="42FE6F8C">
      <w:start w:val="1"/>
      <w:numFmt w:val="japaneseCounting"/>
      <w:lvlText w:val="%1、"/>
      <w:lvlJc w:val="left"/>
      <w:pPr>
        <w:ind w:left="135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78" w:hanging="420"/>
      </w:pPr>
    </w:lvl>
    <w:lvl w:ilvl="2" w:tplc="0409001B" w:tentative="1">
      <w:start w:val="1"/>
      <w:numFmt w:val="lowerRoman"/>
      <w:lvlText w:val="%3."/>
      <w:lvlJc w:val="right"/>
      <w:pPr>
        <w:ind w:left="1898" w:hanging="420"/>
      </w:pPr>
    </w:lvl>
    <w:lvl w:ilvl="3" w:tplc="0409000F" w:tentative="1">
      <w:start w:val="1"/>
      <w:numFmt w:val="decimal"/>
      <w:lvlText w:val="%4."/>
      <w:lvlJc w:val="left"/>
      <w:pPr>
        <w:ind w:left="2318" w:hanging="420"/>
      </w:pPr>
    </w:lvl>
    <w:lvl w:ilvl="4" w:tplc="04090019" w:tentative="1">
      <w:start w:val="1"/>
      <w:numFmt w:val="lowerLetter"/>
      <w:lvlText w:val="%5)"/>
      <w:lvlJc w:val="left"/>
      <w:pPr>
        <w:ind w:left="2738" w:hanging="420"/>
      </w:pPr>
    </w:lvl>
    <w:lvl w:ilvl="5" w:tplc="0409001B" w:tentative="1">
      <w:start w:val="1"/>
      <w:numFmt w:val="lowerRoman"/>
      <w:lvlText w:val="%6."/>
      <w:lvlJc w:val="right"/>
      <w:pPr>
        <w:ind w:left="3158" w:hanging="420"/>
      </w:pPr>
    </w:lvl>
    <w:lvl w:ilvl="6" w:tplc="0409000F" w:tentative="1">
      <w:start w:val="1"/>
      <w:numFmt w:val="decimal"/>
      <w:lvlText w:val="%7."/>
      <w:lvlJc w:val="left"/>
      <w:pPr>
        <w:ind w:left="3578" w:hanging="420"/>
      </w:pPr>
    </w:lvl>
    <w:lvl w:ilvl="7" w:tplc="04090019" w:tentative="1">
      <w:start w:val="1"/>
      <w:numFmt w:val="lowerLetter"/>
      <w:lvlText w:val="%8)"/>
      <w:lvlJc w:val="left"/>
      <w:pPr>
        <w:ind w:left="3998" w:hanging="420"/>
      </w:pPr>
    </w:lvl>
    <w:lvl w:ilvl="8" w:tplc="0409001B" w:tentative="1">
      <w:start w:val="1"/>
      <w:numFmt w:val="lowerRoman"/>
      <w:lvlText w:val="%9."/>
      <w:lvlJc w:val="right"/>
      <w:pPr>
        <w:ind w:left="4418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32D7E"/>
    <w:rsid w:val="00132D7E"/>
    <w:rsid w:val="00324956"/>
    <w:rsid w:val="00BB73A3"/>
    <w:rsid w:val="00F73A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D7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qFormat/>
    <w:rsid w:val="00132D7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List Paragraph"/>
    <w:basedOn w:val="a"/>
    <w:uiPriority w:val="99"/>
    <w:qFormat/>
    <w:rsid w:val="00132D7E"/>
    <w:pPr>
      <w:ind w:firstLineChars="200" w:firstLine="420"/>
    </w:pPr>
    <w:rPr>
      <w:rFonts w:ascii="Calibri" w:eastAsia="宋体" w:hAnsi="Calibri" w:cs="Times New Roman"/>
      <w:szCs w:val="21"/>
    </w:rPr>
  </w:style>
  <w:style w:type="paragraph" w:styleId="a5">
    <w:name w:val="footer"/>
    <w:basedOn w:val="a"/>
    <w:link w:val="Char"/>
    <w:uiPriority w:val="99"/>
    <w:unhideWhenUsed/>
    <w:rsid w:val="00132D7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5"/>
    <w:uiPriority w:val="99"/>
    <w:rsid w:val="00132D7E"/>
    <w:rPr>
      <w:sz w:val="18"/>
      <w:szCs w:val="18"/>
    </w:rPr>
  </w:style>
  <w:style w:type="table" w:styleId="a6">
    <w:name w:val="Table Grid"/>
    <w:basedOn w:val="a1"/>
    <w:uiPriority w:val="59"/>
    <w:rsid w:val="00132D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159</Words>
  <Characters>909</Characters>
  <Application>Microsoft Office Word</Application>
  <DocSecurity>0</DocSecurity>
  <Lines>7</Lines>
  <Paragraphs>2</Paragraphs>
  <ScaleCrop>false</ScaleCrop>
  <Company>Microsoft</Company>
  <LinksUpToDate>false</LinksUpToDate>
  <CharactersWithSpaces>1066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2024-07-05T09:43:00Z</dcterms:created>
  <dcterms:modified xsi:type="dcterms:W3CDTF">2024-07-05T09:43:00Z</dcterms:modified>
</cp:coreProperties>
</file>