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44"/>
          <w:szCs w:val="52"/>
        </w:rPr>
      </w:pPr>
      <w:r>
        <w:rPr>
          <w:rFonts w:hint="eastAsia" w:ascii="微软雅黑" w:hAnsi="微软雅黑" w:eastAsia="微软雅黑" w:cs="微软雅黑"/>
          <w:sz w:val="44"/>
          <w:szCs w:val="52"/>
          <w:lang w:eastAsia="zh-CN"/>
        </w:rPr>
        <w:t>石坑</w:t>
      </w:r>
      <w:r>
        <w:rPr>
          <w:rFonts w:hint="eastAsia" w:ascii="微软雅黑" w:hAnsi="微软雅黑" w:eastAsia="微软雅黑" w:cs="微软雅黑"/>
          <w:sz w:val="44"/>
          <w:szCs w:val="52"/>
        </w:rPr>
        <w:t>镇2021年政府信息公开工作年度报告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540" w:firstLineChars="200"/>
        <w:jc w:val="left"/>
        <w:rPr>
          <w:rFonts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  <w:t>一、总体情况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  <w:t>　　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  <w:t>（一）2021年政府信息公开工作基本情况，主要亮点和成效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  <w:t>　　1.基本情况。2021年度，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  <w:lang w:eastAsia="zh-CN"/>
        </w:rPr>
        <w:t>石坑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  <w:t>镇深入贯彻落实习近平总书记关于建设网络强国的重要论述精神，坚决落实网络意识形态工作责任制，提高政治站位。认真贯彻落实《中华人民共和国政府信息公开条例》,根据信息公开的要求，将信息公开工作作为全镇加强效能建设的一项重要内容来抓，确保政府网站规范、安全、有效运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  <w:t>　　2.主要亮点。主动提升政务公开业务能力，进一步加强对重大会议、政治专有名词等规范表述的学习，不断完善政府信息公开运作，规范政府信息公开内容，创新政府信息公开形式，明确主体责任，配齐配强工作人员，建立健全运维机制，提高政府信息公开水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  <w:t>　　3.工作成效。一是健全管理机制。建立健全政府信息公开管理制度，形成主要领导亲自抓、分管领导具体抓、部门负责人抓落实的工作格局。二是完善信息机制。严格按照《中华人民共和国政府信息公开条例》的规定，进一步强化政府信息公开建设，为信息公开工作提供了有效保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  <w:t>　　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  <w:t>（二）2021年主动公开政府信息情况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  <w:lang w:eastAsia="zh-CN"/>
        </w:rPr>
        <w:t>石坑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  <w:t>镇通过政府信息公开平台、区政府乡镇动态栏目、政务信息公开专栏等载体按规定主动公开。为方便公众了解信息，在政府信息公开平台上的主要类别包括政府信息公开指南、法定主动公开内容、政府信息公开年报等栏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  <w:t>　　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  <w:t>（三）依申请公开情况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  <w:lang w:eastAsia="zh-CN"/>
        </w:rPr>
        <w:t>石坑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  <w:t>镇严格按照《中华人民共和国政府信息公开条例》关于依申请公开的有关规定，通过政府信息公开平台完善政府信息公开申请渠道，为申请人依法申请获取政府信息提供便利;本年度未收到依申请公开请求。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  <w:t>　　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  <w:t>（四）政府信息管理情况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  <w:lang w:eastAsia="zh-CN"/>
        </w:rPr>
        <w:t>石坑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  <w:t>镇进一步规范政府信息发布审核制度，发布信息时严格按照《中华人民共和国政府信息公开条例》等有关规定进行政府信息公开保密审查，加强政府信息公开内容建设，严格落实“三审三校”制度，保障政府信息公开内容的更新频率和准确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  <w:t>　　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  <w:t>（五）政府信息公开平台建设情况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  <w:lang w:eastAsia="zh-CN"/>
        </w:rPr>
        <w:t>石坑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  <w:t>镇不断加强公开信息平台建设，通过政务公开栏等方式公开各项工作，依法依规及时更新工作动态及其他栏目信息，切实做到政府信息及时公开、定期公开，有效增强干群沟通互动，提升公开效能。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  <w:t>　　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  <w:t>（六）监督保障情况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  <w:lang w:eastAsia="zh-CN"/>
        </w:rPr>
        <w:t>石坑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  <w:t>镇贯彻落实国家、省、市有关政务公开文件精神，强化政务公开工作落实，编制并公开《梅县区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  <w:lang w:eastAsia="zh-CN"/>
        </w:rPr>
        <w:t>石坑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  <w:t>镇人民政府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  <w:t>信息公开指南》，进一步明确信息主动公开的范围、形式和时限；明确申请公开的范围、受理机构、申请处理，答复以及监督保障。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  <w:t>　　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  <w:t>二、主动公开政府信息情况</w:t>
      </w:r>
    </w:p>
    <w:tbl>
      <w:tblPr>
        <w:tblStyle w:val="4"/>
        <w:tblW w:w="84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2104"/>
        <w:gridCol w:w="2595"/>
        <w:gridCol w:w="20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本年制发件数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本年废止件数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规章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行政规范性文件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7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67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7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67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行政强制</w:t>
            </w:r>
          </w:p>
        </w:tc>
        <w:tc>
          <w:tcPr>
            <w:tcW w:w="67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7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行政事业性收费</w:t>
            </w:r>
          </w:p>
        </w:tc>
        <w:tc>
          <w:tcPr>
            <w:tcW w:w="67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540" w:firstLineChars="200"/>
        <w:jc w:val="both"/>
        <w:rPr>
          <w:rStyle w:val="6"/>
          <w:rFonts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</w:pPr>
      <w:r>
        <w:rPr>
          <w:rStyle w:val="6"/>
          <w:rFonts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  <w:t>收到和处理政府信息公开申请情况</w:t>
      </w:r>
    </w:p>
    <w:tbl>
      <w:tblPr>
        <w:tblStyle w:val="4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029"/>
        <w:gridCol w:w="2425"/>
        <w:gridCol w:w="523"/>
        <w:gridCol w:w="577"/>
        <w:gridCol w:w="577"/>
        <w:gridCol w:w="684"/>
        <w:gridCol w:w="684"/>
        <w:gridCol w:w="470"/>
        <w:gridCol w:w="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法人或其他组织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科研机构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社会公益组织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法律服务机构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三、本年度办理结果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（一）予以公开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（三）不予公开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1.属于国家秘密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2.其他法律行政法规禁止公开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3.危及“三安全一稳定”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4.保护第三方合法权益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5.属于三类内部事务信息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6.属于四类过程性信息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7.属于行政执法案卷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8.属于行政查询事项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（四）无法提供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1.本机关不掌握相关政府信息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2.没有现成信息需要另行制作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3.补正后申请内容仍不明确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（五）不予处理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1.信访举报投诉类申请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2.重复申请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3.要求提供公开出版物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4.无正当理由大量反复申请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（六）其他处理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（七）总计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numPr>
          <w:ilvl w:val="0"/>
          <w:numId w:val="1"/>
        </w:numPr>
        <w:ind w:left="0" w:leftChars="0" w:firstLine="540" w:firstLineChars="200"/>
        <w:jc w:val="both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  <w:t>政府信息公开行政复议、行政诉讼情况</w:t>
      </w:r>
    </w:p>
    <w:tbl>
      <w:tblPr>
        <w:tblStyle w:val="4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584"/>
        <w:gridCol w:w="584"/>
        <w:gridCol w:w="584"/>
        <w:gridCol w:w="472"/>
        <w:gridCol w:w="584"/>
        <w:gridCol w:w="584"/>
        <w:gridCol w:w="584"/>
        <w:gridCol w:w="584"/>
        <w:gridCol w:w="472"/>
        <w:gridCol w:w="585"/>
        <w:gridCol w:w="585"/>
        <w:gridCol w:w="585"/>
        <w:gridCol w:w="585"/>
        <w:gridCol w:w="4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行政复议</w:t>
            </w:r>
          </w:p>
        </w:tc>
        <w:tc>
          <w:tcPr>
            <w:tcW w:w="0" w:type="auto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结果维持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结果纠正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其他结果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尚未审结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未经复议直接起诉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结果维持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结果纠正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其他结果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尚未审结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结果维持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结果纠正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其他结果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尚未审结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  <w:t>五、存在的主要问题及改进情况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  <w:t>　　2021年，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  <w:lang w:eastAsia="zh-CN"/>
        </w:rPr>
        <w:t>石坑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  <w:t>镇在信息公开工作中，进一步强化了组织管理水平，完善了工作制度建设，更好地实现了广大群众对政府信息的需求。同时不能忽视在工作中仍存在的一些问题，主要表现在信息发布还存在一定的滞后性，内容审核机制不够完善，时效性有待进一步加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  <w:t>　　为进一步做好政府信息公开工作，把政府信息公开工作进一步制度化和规范化，切实发挥政府信息对人民群众生产、生活和经济社会活动的服务作用，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  <w:lang w:eastAsia="zh-CN"/>
        </w:rPr>
        <w:t>石坑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  <w:t>镇将着力从以下两个方面加强工作：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  <w:t>　　一是进一步及时、规范做好公文类政府信息公开工作，着力加强信息的透明度和时效性。在前期信息公开工作的基础上，对信息公开的内容、数量、质量和时间制定出明确要求。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  <w:t>　　二是落实好政府信息公开各项保障措施。进一步加强政府信息公开的监督、检查及考核工作。完善政府信息公开内容审查、更新维护和监督检查等工作制度，确保政府信息公开工作深入、持续、高效地开展。</w:t>
      </w:r>
    </w:p>
    <w:p>
      <w:pPr>
        <w:numPr>
          <w:ilvl w:val="0"/>
          <w:numId w:val="0"/>
        </w:numPr>
        <w:ind w:leftChars="200"/>
        <w:jc w:val="both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F04EE1"/>
    <w:multiLevelType w:val="singleLevel"/>
    <w:tmpl w:val="2CF04EE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0ZDM1ZDUzYjM2NmM0MTI0NzQ1NDI3OTY3MDQ5MWUifQ=="/>
  </w:docVars>
  <w:rsids>
    <w:rsidRoot w:val="5B2348DB"/>
    <w:rsid w:val="5B2348DB"/>
    <w:rsid w:val="6DDF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2022-01-10T02:46:00Z</dcterms:created>
  <dc:creator>yj</dc:creator>
  <cp:lastModifiedBy>yj</cp:lastModifiedBy>
  <dcterms:modified xsi:type="dcterms:W3CDTF">2024-05-07T00:47:30Z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831D4E15DC094F9BA12713EF3490CD5F</vt:lpwstr>
  </property>
</Properties>
</file>