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梅州市梅县区城区公办小学起始年级</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积分入学实施办法</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pacing w:line="520" w:lineRule="exact"/>
        <w:ind w:firstLine="640" w:firstLineChars="200"/>
        <w:rPr>
          <w:rFonts w:ascii="黑体" w:hAnsi="黑体" w:eastAsia="黑体" w:cs="黑体"/>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val="en-US" w:eastAsia="zh-CN"/>
        </w:rPr>
        <w:t>进一步</w:t>
      </w:r>
      <w:bookmarkStart w:id="0" w:name="_GoBack"/>
      <w:bookmarkEnd w:id="0"/>
      <w:r>
        <w:rPr>
          <w:rFonts w:hint="eastAsia" w:ascii="仿宋_GB2312" w:hAnsi="仿宋_GB2312" w:eastAsia="仿宋_GB2312" w:cs="仿宋_GB2312"/>
          <w:sz w:val="32"/>
          <w:szCs w:val="32"/>
        </w:rPr>
        <w:t>规范义务教育招生行为，保障符合在梅县区城区就读条件的适龄儿童接受义务教育的合法权益，根据《中华人民共和国义务教育法》等法律法规以及国家和省、市、区有关文件精神，结合梅县区城区实际，制定本办法。</w:t>
      </w:r>
    </w:p>
    <w:p>
      <w:pPr>
        <w:topLinePunct/>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本办法适用于梅县区城区（新城办、程江镇和扶大高管会范围，下同）公办小学（不含广东梅县外国语学校本部和富力城附属小学，下同）起始年级积分入学学位申请工作。</w:t>
      </w:r>
    </w:p>
    <w:p>
      <w:pPr>
        <w:topLinePunct/>
        <w:spacing w:line="520" w:lineRule="exact"/>
        <w:ind w:firstLine="640" w:firstLineChars="200"/>
        <w:rPr>
          <w:rFonts w:ascii="仿宋_GB2312" w:eastAsia="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本办法所指积分入学对象分两类：</w:t>
      </w:r>
    </w:p>
    <w:p>
      <w:pPr>
        <w:spacing w:line="520" w:lineRule="exact"/>
        <w:ind w:firstLine="640" w:firstLineChars="200"/>
        <w:rPr>
          <w:rFonts w:ascii="仿宋_GB2312" w:eastAsia="仿宋_GB2312"/>
          <w:sz w:val="32"/>
          <w:szCs w:val="32"/>
        </w:rPr>
      </w:pPr>
      <w:r>
        <w:rPr>
          <w:rFonts w:hint="eastAsia" w:ascii="仿宋_GB2312" w:hAnsi="仿宋" w:eastAsia="仿宋_GB2312"/>
          <w:sz w:val="32"/>
          <w:szCs w:val="32"/>
        </w:rPr>
        <w:t>1.非梅县区城区户籍，父母（法定监护人）在学校招生范围内无合法产权住房，</w:t>
      </w:r>
      <w:r>
        <w:rPr>
          <w:rFonts w:hint="eastAsia" w:ascii="仿宋_GB2312" w:eastAsia="仿宋_GB2312"/>
          <w:sz w:val="32"/>
          <w:szCs w:val="32"/>
        </w:rPr>
        <w:t>通过购买自建房、安置房、小产权房、公证房、拍卖房等方式在</w:t>
      </w:r>
      <w:r>
        <w:rPr>
          <w:rFonts w:hint="eastAsia" w:ascii="仿宋_GB2312" w:hAnsi="仿宋" w:eastAsia="仿宋_GB2312"/>
          <w:sz w:val="32"/>
          <w:szCs w:val="32"/>
        </w:rPr>
        <w:t>学校招生范围内</w:t>
      </w:r>
      <w:r>
        <w:rPr>
          <w:rFonts w:hint="eastAsia" w:ascii="仿宋_GB2312" w:eastAsia="仿宋_GB2312"/>
          <w:sz w:val="32"/>
          <w:szCs w:val="32"/>
        </w:rPr>
        <w:t>取得合法稳定住所的适龄儿童。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2.非梅县区城区户籍，父母（法定监护人）在学校招生范围内无合法产权住房，通过租赁房屋在</w:t>
      </w:r>
      <w:r>
        <w:rPr>
          <w:rFonts w:hint="eastAsia" w:ascii="仿宋_GB2312" w:hAnsi="仿宋" w:eastAsia="仿宋_GB2312"/>
          <w:sz w:val="32"/>
          <w:szCs w:val="32"/>
        </w:rPr>
        <w:t>学校招生范围内</w:t>
      </w:r>
      <w:r>
        <w:rPr>
          <w:rFonts w:hint="eastAsia" w:ascii="仿宋_GB2312" w:eastAsia="仿宋_GB2312"/>
          <w:sz w:val="32"/>
          <w:szCs w:val="32"/>
        </w:rPr>
        <w:t>取得合法稳定住所的适龄儿童。</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rPr>
        <w:t xml:space="preserve">  本办法所指申请人是指申请积分入学的适龄儿童父母的其中一方，申请积分入学只计算申请人的积分。因父母死亡或丧失民事行为能力等原因需随法定监护人在我区城区公办小学就读的，其监护人须出具经公证机关公证或生效的人民法院法律文书证明其有监护权，并符合本办法有关规定。</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申请积分入学的适龄儿童年龄按照梅州市梅县区教育局当年公布的城区公办小学一年级招生入学办法执行。已入读义务教育阶段学校</w:t>
      </w:r>
      <w:r>
        <w:rPr>
          <w:rFonts w:ascii="仿宋_GB2312" w:hAnsi="仿宋_GB2312" w:eastAsia="仿宋_GB2312" w:cs="仿宋_GB2312"/>
          <w:sz w:val="32"/>
          <w:szCs w:val="32"/>
        </w:rPr>
        <w:t>的，不适用本</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积分入学流程：</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（一）线上申请。</w:t>
      </w:r>
      <w:r>
        <w:rPr>
          <w:rFonts w:hint="eastAsia" w:ascii="仿宋_GB2312" w:hAnsi="仿宋_GB2312" w:eastAsia="仿宋_GB2312" w:cs="仿宋_GB2312"/>
          <w:sz w:val="32"/>
          <w:szCs w:val="32"/>
        </w:rPr>
        <w:t>申请人通过关注“梅县教育”微信公众号，及时查阅当年城区公办小学一年级招生入学办法，查询居住地属何校招生范围，向对应学校申请学位，按要求在线上提交报名信息，下载并打印《梅州市梅县区适龄儿童申请入读城区公办小学起始年级积分申请表》。申请人不能同时向多所学校申请学位，一经查实，取消申请人子女积分入学资格。</w:t>
      </w:r>
    </w:p>
    <w:p>
      <w:pPr>
        <w:spacing w:line="52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（二）公布空余学位数。</w:t>
      </w:r>
      <w:r>
        <w:rPr>
          <w:rFonts w:hint="eastAsia" w:ascii="仿宋_GB2312" w:hAnsi="仿宋_GB2312" w:eastAsia="仿宋_GB2312" w:cs="仿宋_GB2312"/>
          <w:sz w:val="32"/>
          <w:szCs w:val="32"/>
        </w:rPr>
        <w:t>在各校完成各类优待政策规定直接入读的适龄儿童，梅县区城区户籍适龄儿童，以及父母（法定监护人）在学校招生范围内购有合法产权住房的适龄儿童录取工作后，及时向社会公布各校空余学位数。</w:t>
      </w:r>
    </w:p>
    <w:p>
      <w:pPr>
        <w:tabs>
          <w:tab w:val="left" w:pos="8400"/>
        </w:tabs>
        <w:spacing w:line="520" w:lineRule="exact"/>
        <w:ind w:firstLine="629"/>
        <w:rPr>
          <w:rFonts w:ascii="仿宋_GB2312" w:hAnsi="仿宋_GB2312" w:eastAsia="仿宋_GB2312" w:cs="仿宋_GB2312"/>
          <w:sz w:val="32"/>
          <w:szCs w:val="32"/>
        </w:rPr>
      </w:pPr>
      <w:r>
        <w:rPr>
          <w:rFonts w:hint="eastAsia" w:ascii="楷体" w:hAnsi="楷体" w:eastAsia="楷体" w:cs="楷体"/>
          <w:b/>
          <w:bCs/>
          <w:sz w:val="32"/>
          <w:szCs w:val="32"/>
        </w:rPr>
        <w:t>（三）现场提交材料。</w:t>
      </w:r>
      <w:r>
        <w:rPr>
          <w:rFonts w:hint="eastAsia" w:ascii="仿宋_GB2312" w:hAnsi="仿宋_GB2312" w:eastAsia="仿宋_GB2312" w:cs="仿宋_GB2312"/>
          <w:sz w:val="32"/>
          <w:szCs w:val="32"/>
        </w:rPr>
        <w:t>申请人在线上提交基本报名信息后，须在规定时间内到申请入读的学校现场提交积分入学材料（详见附件1），具体时间以教育部门或学校通告为准。</w:t>
      </w:r>
    </w:p>
    <w:p>
      <w:pPr>
        <w:spacing w:line="52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（四）计算积分。</w:t>
      </w:r>
      <w:r>
        <w:rPr>
          <w:rFonts w:hint="eastAsia" w:ascii="仿宋_GB2312" w:hAnsi="仿宋_GB2312" w:eastAsia="仿宋_GB2312" w:cs="仿宋_GB2312"/>
          <w:sz w:val="32"/>
          <w:szCs w:val="32"/>
        </w:rPr>
        <w:t>各公办小学对申请人提交的积分材料进行核实，按照本办法计算并核实积分。</w:t>
      </w:r>
    </w:p>
    <w:p>
      <w:pPr>
        <w:spacing w:line="52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（五）公示积分排名。</w:t>
      </w:r>
      <w:r>
        <w:rPr>
          <w:rFonts w:hint="eastAsia" w:ascii="仿宋_GB2312" w:hAnsi="仿宋_GB2312" w:eastAsia="仿宋_GB2312" w:cs="仿宋_GB2312"/>
          <w:sz w:val="32"/>
          <w:szCs w:val="32"/>
        </w:rPr>
        <w:t>各公办小学对申请人积分按从高分到低分顺序进行排名</w:t>
      </w:r>
      <w:r>
        <w:rPr>
          <w:rFonts w:hint="eastAsia" w:ascii="仿宋_GB2312" w:hAnsi="仿宋" w:eastAsia="仿宋_GB2312" w:cs="Times New Roman"/>
          <w:sz w:val="32"/>
          <w:szCs w:val="32"/>
        </w:rPr>
        <w:t>，</w:t>
      </w:r>
      <w:r>
        <w:rPr>
          <w:rFonts w:hint="eastAsia" w:ascii="仿宋_GB2312" w:hAnsi="仿宋_GB2312" w:eastAsia="仿宋_GB2312" w:cs="仿宋_GB2312"/>
          <w:sz w:val="32"/>
          <w:szCs w:val="32"/>
        </w:rPr>
        <w:t>并向社会公示积分排名情况，同时</w:t>
      </w:r>
      <w:r>
        <w:rPr>
          <w:rFonts w:hint="eastAsia" w:ascii="仿宋_GB2312" w:hAnsi="仿宋" w:eastAsia="仿宋_GB2312" w:cs="Times New Roman"/>
          <w:sz w:val="32"/>
          <w:szCs w:val="32"/>
        </w:rPr>
        <w:t>将积分排名情况报区教育局。</w:t>
      </w:r>
    </w:p>
    <w:p>
      <w:pPr>
        <w:spacing w:line="520" w:lineRule="exact"/>
        <w:ind w:firstLine="643" w:firstLineChars="200"/>
        <w:rPr>
          <w:rFonts w:ascii="仿宋_GB2312" w:hAnsi="仿宋_GB2312" w:eastAsia="仿宋_GB2312" w:cs="仿宋_GB2312"/>
          <w:spacing w:val="2"/>
          <w:sz w:val="32"/>
          <w:szCs w:val="32"/>
        </w:rPr>
      </w:pPr>
      <w:r>
        <w:rPr>
          <w:rFonts w:hint="eastAsia" w:ascii="楷体" w:hAnsi="楷体" w:eastAsia="楷体" w:cs="楷体"/>
          <w:b/>
          <w:bCs/>
          <w:sz w:val="32"/>
          <w:szCs w:val="32"/>
        </w:rPr>
        <w:t>（六）确定录取名单。</w:t>
      </w:r>
      <w:r>
        <w:rPr>
          <w:rFonts w:hint="eastAsia" w:ascii="仿宋_GB2312" w:hAnsi="仿宋_GB2312" w:eastAsia="仿宋_GB2312" w:cs="仿宋_GB2312"/>
          <w:sz w:val="32"/>
          <w:szCs w:val="32"/>
        </w:rPr>
        <w:t>公示结束无异议后，区教育局根据各校空余学位数，按照申请人总积分从高到低依次录取，录满为止。积分相同情况下，申请人在梅县区缴纳社保时间较长的，优先录取。如最后一个学位出现积分相同、缴纳社保时长相同时，以抽签方式确定录取结果。</w:t>
      </w:r>
    </w:p>
    <w:p>
      <w:pPr>
        <w:spacing w:line="520" w:lineRule="exact"/>
        <w:ind w:firstLine="615"/>
        <w:rPr>
          <w:rFonts w:ascii="仿宋_GB2312" w:hAnsi="仿宋_GB2312" w:eastAsia="仿宋_GB2312" w:cs="仿宋_GB2312"/>
          <w:spacing w:val="2"/>
          <w:sz w:val="32"/>
          <w:szCs w:val="32"/>
        </w:rPr>
      </w:pPr>
      <w:r>
        <w:rPr>
          <w:rFonts w:hint="eastAsia" w:ascii="楷体" w:hAnsi="楷体" w:eastAsia="楷体" w:cs="楷体"/>
          <w:b/>
          <w:bCs/>
          <w:sz w:val="32"/>
          <w:szCs w:val="32"/>
        </w:rPr>
        <w:t>（七）统筹安排入读学校。</w:t>
      </w:r>
      <w:r>
        <w:rPr>
          <w:rFonts w:hint="eastAsia" w:ascii="仿宋_GB2312" w:hAnsi="仿宋_GB2312" w:eastAsia="仿宋_GB2312" w:cs="仿宋_GB2312"/>
          <w:sz w:val="32"/>
          <w:szCs w:val="32"/>
        </w:rPr>
        <w:t>未被申请入读学校录取的适龄儿童，由区教育局统筹安排到城区有空余学位的公办小学入读。不接受统筹安排的，不再另行安排学位。</w:t>
      </w:r>
    </w:p>
    <w:p>
      <w:pPr>
        <w:spacing w:line="520" w:lineRule="exact"/>
        <w:ind w:firstLine="615"/>
        <w:rPr>
          <w:rFonts w:ascii="仿宋_GB2312" w:hAnsi="仿宋_GB2312" w:eastAsia="仿宋_GB2312" w:cs="仿宋_GB2312"/>
          <w:spacing w:val="2"/>
          <w:sz w:val="32"/>
          <w:szCs w:val="32"/>
        </w:rPr>
      </w:pPr>
      <w:r>
        <w:rPr>
          <w:rFonts w:hint="eastAsia" w:ascii="楷体" w:hAnsi="楷体" w:eastAsia="楷体" w:cs="楷体"/>
          <w:b/>
          <w:bCs/>
          <w:sz w:val="32"/>
          <w:szCs w:val="32"/>
        </w:rPr>
        <w:t>（八）注册。</w:t>
      </w:r>
      <w:r>
        <w:rPr>
          <w:rFonts w:hint="eastAsia" w:ascii="仿宋_GB2312" w:hAnsi="仿宋_GB2312" w:eastAsia="仿宋_GB2312" w:cs="仿宋_GB2312"/>
          <w:sz w:val="32"/>
          <w:szCs w:val="32"/>
        </w:rPr>
        <w:t>被录取的适龄儿童，须在规定时间内到录取学校注册。逾期不注册或不服从安排的，视作自动放弃学位处理，不再另行安排学位。</w:t>
      </w:r>
    </w:p>
    <w:p>
      <w:pPr>
        <w:spacing w:line="520" w:lineRule="exact"/>
        <w:ind w:firstLine="656" w:firstLineChars="200"/>
        <w:rPr>
          <w:rFonts w:ascii="仿宋_GB2312" w:hAnsi="仿宋_GB2312" w:eastAsia="仿宋_GB2312" w:cs="仿宋_GB2312"/>
          <w:sz w:val="32"/>
          <w:szCs w:val="32"/>
        </w:rPr>
      </w:pPr>
      <w:r>
        <w:rPr>
          <w:rFonts w:hint="eastAsia" w:ascii="黑体" w:hAnsi="黑体" w:eastAsia="黑体" w:cs="黑体"/>
          <w:spacing w:val="4"/>
          <w:sz w:val="32"/>
          <w:szCs w:val="32"/>
        </w:rPr>
        <w:t xml:space="preserve">第七条  </w:t>
      </w:r>
      <w:r>
        <w:rPr>
          <w:rFonts w:hint="eastAsia" w:ascii="仿宋_GB2312" w:hAnsi="仿宋_GB2312" w:eastAsia="仿宋_GB2312" w:cs="仿宋_GB2312"/>
          <w:spacing w:val="4"/>
          <w:sz w:val="32"/>
          <w:szCs w:val="32"/>
        </w:rPr>
        <w:t>申请人按积分项目进行积分。</w:t>
      </w:r>
      <w:r>
        <w:rPr>
          <w:rFonts w:hint="eastAsia" w:ascii="仿宋_GB2312" w:hAnsi="仿宋_GB2312" w:eastAsia="仿宋_GB2312" w:cs="仿宋_GB2312"/>
          <w:sz w:val="32"/>
          <w:szCs w:val="32"/>
        </w:rPr>
        <w:t>本办法共有十个积分项目，其中一至六项为基础指标项目，总分为100分；七至十项为加分指标项目。</w:t>
      </w:r>
    </w:p>
    <w:p>
      <w:pPr>
        <w:spacing w:line="520" w:lineRule="exact"/>
        <w:ind w:firstLine="668" w:firstLineChars="200"/>
        <w:rPr>
          <w:rFonts w:ascii="仿宋_GB2312" w:hAnsi="仿宋_GB2312" w:eastAsia="仿宋_GB2312" w:cs="仿宋_GB2312"/>
          <w:sz w:val="32"/>
          <w:szCs w:val="32"/>
        </w:rPr>
      </w:pPr>
      <w:r>
        <w:rPr>
          <w:rFonts w:hint="eastAsia" w:ascii="仿宋_GB2312" w:hAnsi="仿宋_GB2312" w:eastAsia="仿宋_GB2312" w:cs="仿宋_GB2312"/>
          <w:spacing w:val="7"/>
          <w:sz w:val="32"/>
          <w:szCs w:val="32"/>
        </w:rPr>
        <w:t>具体积分项目、分值如下</w:t>
      </w:r>
      <w:r>
        <w:rPr>
          <w:rFonts w:hint="eastAsia" w:ascii="仿宋_GB2312" w:hAnsi="仿宋_GB2312" w:eastAsia="仿宋_GB2312" w:cs="仿宋_GB2312"/>
          <w:spacing w:val="6"/>
          <w:sz w:val="32"/>
          <w:szCs w:val="32"/>
        </w:rPr>
        <w:t>：</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（一）文化程度（12分）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1.研究生（硕士）或以上学历(12分)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2.本科学历（8分）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3.大专学历（6分）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4.高中或中专学历（4分）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5.初中学历（2分）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备注：按照就高不就低的原则提供最高学历证书。</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（二）职业资格或专业技术资格（12分）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1.高级技师、专业技术资格高级（12分）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2.技师、专业技术资格中级（8分）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3.高级技工、专业技术资格初级（6分</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4.中级技工（4分）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5.初级技工（2分）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备注：按照就高不就低的原则提供最高职业资格或专业技术资格证书。</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（三）合法稳定就业（20分）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在梅县区范围内参加社会保险的，每满6个月积2分，不满6个月不计分。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备注：提供社保经办机构或相关部门出具的证明。外地转入社保、补缴社保不计算年限。本项最高可积20分。</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（四）合法稳定住所（20分）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 w:eastAsia="仿宋_GB2312"/>
          <w:sz w:val="32"/>
          <w:szCs w:val="32"/>
        </w:rPr>
        <w:t xml:space="preserve"> 无合法产权住房，</w:t>
      </w:r>
      <w:r>
        <w:rPr>
          <w:rFonts w:hint="eastAsia" w:ascii="仿宋_GB2312" w:hAnsi="仿宋_GB2312" w:eastAsia="仿宋_GB2312" w:cs="仿宋_GB2312"/>
          <w:sz w:val="32"/>
          <w:szCs w:val="32"/>
        </w:rPr>
        <w:t>购买自建房、安置房、小产权房、公证房、拍卖房等居住的，积20分。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 w:eastAsia="仿宋_GB2312"/>
          <w:sz w:val="32"/>
          <w:szCs w:val="32"/>
        </w:rPr>
        <w:t xml:space="preserve"> 无合法产权住房，</w:t>
      </w:r>
      <w:r>
        <w:rPr>
          <w:rFonts w:hint="eastAsia" w:ascii="仿宋_GB2312" w:hAnsi="仿宋_GB2312" w:eastAsia="仿宋_GB2312" w:cs="仿宋_GB2312"/>
          <w:sz w:val="32"/>
          <w:szCs w:val="32"/>
        </w:rPr>
        <w:t>租赁房屋居住的，积10分。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备注：提供自建房、安置房、小产权房、公证房、拍卖房的有效证明材料，或居住证，或房屋租赁合同（以上材料任选一项），以及相应水电费缴交凭证。</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（五）户籍（20分）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1.申请入学的适龄儿童属梅县区户籍的，积20分。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2.申请入学的适龄儿童属非梅县区户籍的，积15分。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备注：提供户口簿等户籍证明。</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（六）投资纳税（16分）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1.在梅县区投资设立有限责任公司、股份有限公司等1年以上并任企业法人的积6分；在梅县区投资设立个人独资企业、合伙企业1年以上的积4分；在梅县区投资设立个体工商户1年以上的积2分。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备注：提供营业执照。本项不可累计积分。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2.近5年内（税款入库期），个人在梅县区累计缴纳个人所得税款每满1000元积1分，累计缴纳除个人所得税外的其他税款每满10000元积1分（个人缴纳的其他税款以经营实体中个人的出资比例计算）。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备注：提供完税证明。本项最高可积10分。</w:t>
      </w:r>
    </w:p>
    <w:p>
      <w:pPr>
        <w:numPr>
          <w:ilvl w:val="0"/>
          <w:numId w:val="1"/>
        </w:numPr>
        <w:kinsoku w:val="0"/>
        <w:autoSpaceDE w:val="0"/>
        <w:autoSpaceDN w:val="0"/>
        <w:adjustRightInd w:val="0"/>
        <w:snapToGrid w:val="0"/>
        <w:spacing w:line="520" w:lineRule="exact"/>
        <w:ind w:firstLine="643" w:firstLineChars="200"/>
        <w:jc w:val="left"/>
        <w:textAlignment w:val="baseline"/>
        <w:rPr>
          <w:rFonts w:ascii="楷体" w:hAnsi="楷体" w:eastAsia="楷体" w:cs="楷体"/>
          <w:b/>
          <w:bCs/>
          <w:sz w:val="32"/>
          <w:szCs w:val="32"/>
        </w:rPr>
      </w:pPr>
      <w:r>
        <w:rPr>
          <w:rFonts w:ascii="楷体" w:hAnsi="楷体" w:eastAsia="楷体" w:cs="楷体"/>
          <w:b/>
          <w:bCs/>
          <w:sz w:val="32"/>
          <w:szCs w:val="32"/>
        </w:rPr>
        <w:t>社会服务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近五年内，在梅县区范围内参与慈善公益捐赠，每5000元积2分。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备注：提供捐赠证明。接受捐赠的单位必须是政府认定的梅县区慈善或公益机构。本项最高可积20分。</w:t>
      </w:r>
    </w:p>
    <w:p>
      <w:pPr>
        <w:topLinePunct/>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（八）表彰奖励</w:t>
      </w:r>
    </w:p>
    <w:p>
      <w:pPr>
        <w:topLinePunct/>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1.近五年内，在梅县区工作期间获得市委市政府或以上党委政府表彰奖励的，每次积10分。</w:t>
      </w:r>
    </w:p>
    <w:p>
      <w:pPr>
        <w:topLinePunct/>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2.近五年内，在梅县区工作期间获得区委区政府表彰奖励的，每次积5分。</w:t>
      </w:r>
    </w:p>
    <w:p>
      <w:pPr>
        <w:topLinePunct/>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备注：提供荣誉证书，不同级别表彰奖励分值可累计积分。本项最高可积20分。</w:t>
      </w:r>
    </w:p>
    <w:p>
      <w:pPr>
        <w:topLinePunct/>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（九）科技创新</w:t>
      </w:r>
    </w:p>
    <w:p>
      <w:pPr>
        <w:topLinePunct/>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1.近五年内，获得国家发明专利，专利权人、发明人每获得1项积10分。多人共有专利的，专利权人、发明人所得分数按10/（人数+1）计算。</w:t>
      </w:r>
    </w:p>
    <w:p>
      <w:pPr>
        <w:topLinePunct/>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2.近五年内，获得实用新型专利：专利权人、发明人获得1项积7分。多人共有专利的，专利权人、发明人所得分数按7/（人数+1）计算。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3.近五年内，获得外观设计专利：专利权人、发明人获得1项积4分。多人共有专利的，专利权人、发明人所得分数按4/（人数+1）计算。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备注：多人共有专利的，如为第一专利人（专利权人、发明人）的，加计一份平均分，即得分再“乘以2”。专利权人和发明人为同一人不重复计分，多项可累计积分。本项最高可积20分。</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（十）其他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如适龄儿童其亲兄弟姐妹为申请入读学校的在校生，积2分。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备注：须提供亲属关系证明，不可累计积分。</w:t>
      </w:r>
    </w:p>
    <w:p>
      <w:pPr>
        <w:spacing w:line="520" w:lineRule="exact"/>
        <w:ind w:firstLine="656" w:firstLineChars="200"/>
        <w:rPr>
          <w:rFonts w:ascii="仿宋_GB2312" w:hAnsi="仿宋_GB2312" w:eastAsia="仿宋_GB2312" w:cs="仿宋_GB2312"/>
          <w:sz w:val="32"/>
          <w:szCs w:val="32"/>
        </w:rPr>
      </w:pPr>
      <w:r>
        <w:rPr>
          <w:rFonts w:hint="eastAsia" w:ascii="黑体" w:hAnsi="黑体" w:eastAsia="黑体" w:cs="黑体"/>
          <w:spacing w:val="4"/>
          <w:sz w:val="32"/>
          <w:szCs w:val="32"/>
        </w:rPr>
        <w:t xml:space="preserve">第八条  </w:t>
      </w:r>
      <w:r>
        <w:rPr>
          <w:rFonts w:hint="eastAsia" w:ascii="仿宋_GB2312" w:hAnsi="仿宋_GB2312" w:eastAsia="仿宋_GB2312" w:cs="仿宋_GB2312"/>
          <w:sz w:val="32"/>
          <w:szCs w:val="32"/>
        </w:rPr>
        <w:t>本办法各项积分项目计算时间截至当年城区公办小学一年级招生入学办法发布之日止。本办法各项积分项目中需提供的证件、证书及相关材料必须真实有效，学校验原件、收复印件。凡提供虚假证件、资料的，一经查实，取消申请人积分入学申请资格。</w:t>
      </w:r>
    </w:p>
    <w:p>
      <w:pPr>
        <w:spacing w:line="520" w:lineRule="exact"/>
        <w:ind w:firstLine="656" w:firstLineChars="200"/>
        <w:rPr>
          <w:rFonts w:ascii="仿宋" w:hAnsi="仿宋" w:eastAsia="仿宋" w:cs="仿宋"/>
          <w:sz w:val="31"/>
          <w:szCs w:val="31"/>
        </w:rPr>
      </w:pPr>
      <w:r>
        <w:rPr>
          <w:rFonts w:hint="eastAsia" w:ascii="黑体" w:hAnsi="黑体" w:eastAsia="黑体" w:cs="黑体"/>
          <w:spacing w:val="4"/>
          <w:sz w:val="32"/>
          <w:szCs w:val="32"/>
        </w:rPr>
        <w:t xml:space="preserve">第九条  </w:t>
      </w:r>
      <w:r>
        <w:rPr>
          <w:rFonts w:hint="eastAsia" w:ascii="仿宋_GB2312" w:hAnsi="仿宋_GB2312" w:eastAsia="仿宋_GB2312" w:cs="仿宋_GB2312"/>
          <w:sz w:val="32"/>
          <w:szCs w:val="32"/>
        </w:rPr>
        <w:t>申请积分入学的适龄儿童，在校期间享受与本地户籍学生同等待遇。学校要为已入学的适龄儿童建立学籍档案，及时上报区教育局。</w:t>
      </w:r>
    </w:p>
    <w:p>
      <w:pPr>
        <w:spacing w:line="520" w:lineRule="exact"/>
        <w:ind w:firstLine="640" w:firstLineChars="200"/>
        <w:rPr>
          <w:rFonts w:ascii="仿宋" w:hAnsi="仿宋" w:eastAsia="仿宋" w:cs="仿宋"/>
          <w:sz w:val="31"/>
          <w:szCs w:val="31"/>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城区各公办小学成立专门工作领导小组，负责做好本校积分入学相关工作。区教育局成立招生入学工作领导小组，接受群众、社会的意见反馈，监督本办法的实施。对积分入学工作中出现的违规违纪行为，将依法严肃查处，切实保障适龄儿童接受义务教育的合法权益。</w:t>
      </w:r>
    </w:p>
    <w:p>
      <w:pPr>
        <w:spacing w:line="520" w:lineRule="exact"/>
        <w:ind w:firstLine="640" w:firstLineChars="200"/>
        <w:rPr>
          <w:rFonts w:ascii="仿宋" w:hAnsi="仿宋" w:eastAsia="仿宋" w:cs="仿宋"/>
          <w:sz w:val="31"/>
          <w:szCs w:val="31"/>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本办法由梅州市梅县区教育局负责解释。</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本办法自发布之日起施行。</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1.梅州市梅县区适龄儿童申请入读城区公办小学起始年级积分申请表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2.受理回执</w:t>
      </w:r>
    </w:p>
    <w:p/>
    <w:sectPr>
      <w:footerReference r:id="rId3" w:type="default"/>
      <w:pgSz w:w="11906" w:h="16839"/>
      <w:pgMar w:top="1587" w:right="1587" w:bottom="1587" w:left="1587" w:header="0" w:footer="99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rFonts w:ascii="Arial" w:hAnsi="Arial" w:eastAsia="Arial" w:cs="Arial"/>
        <w:snapToGrid w:val="0"/>
        <w:sz w:val="17"/>
        <w:szCs w:val="21"/>
      </w:rP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7F42F"/>
    <w:multiLevelType w:val="singleLevel"/>
    <w:tmpl w:val="FB47F42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3ZDQzODlkMTdlNmU1ZmRmZTgyOGViOWViNDA4ZjkifQ=="/>
  </w:docVars>
  <w:rsids>
    <w:rsidRoot w:val="00FF2204"/>
    <w:rsid w:val="00627649"/>
    <w:rsid w:val="00FF2204"/>
    <w:rsid w:val="3404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2975</Words>
  <Characters>3039</Characters>
  <Lines>22</Lines>
  <Paragraphs>6</Paragraphs>
  <TotalTime>1</TotalTime>
  <ScaleCrop>false</ScaleCrop>
  <LinksUpToDate>false</LinksUpToDate>
  <CharactersWithSpaces>3065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2023-03-03T00:56:00Z</dcterms:created>
  <dc:creator>lenovo</dc:creator>
  <cp:lastModifiedBy>Shishi</cp:lastModifiedBy>
  <dcterms:modified xsi:type="dcterms:W3CDTF">2023-03-03T01:03:18Z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D4A133559364411EAB235B0C68883949</vt:lpwstr>
  </property>
</Properties>
</file>