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F3" w:rsidRPr="00D851F3" w:rsidRDefault="00D851F3" w:rsidP="00D851F3">
      <w:pPr>
        <w:spacing w:line="580" w:lineRule="exact"/>
        <w:jc w:val="center"/>
        <w:rPr>
          <w:rFonts w:ascii="楷体_GB2312" w:eastAsia="楷体_GB2312" w:hAnsi="宋体" w:hint="eastAsia"/>
          <w:b/>
          <w:color w:val="000000"/>
          <w:sz w:val="36"/>
          <w:szCs w:val="36"/>
        </w:rPr>
      </w:pPr>
      <w:r w:rsidRPr="00D851F3">
        <w:rPr>
          <w:rFonts w:ascii="楷体_GB2312" w:eastAsia="楷体_GB2312" w:hAnsi="宋体" w:hint="eastAsia"/>
          <w:b/>
          <w:color w:val="000000"/>
          <w:sz w:val="36"/>
          <w:szCs w:val="36"/>
        </w:rPr>
        <w:t>梅县区2021年地方政府债务、债务限额情况</w:t>
      </w:r>
    </w:p>
    <w:p w:rsidR="00D851F3" w:rsidRDefault="00D851F3" w:rsidP="00D851F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</w:p>
    <w:p w:rsidR="00D851F3" w:rsidRDefault="00D851F3" w:rsidP="00D851F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 w:hint="eastAsia"/>
          <w:color w:val="000000"/>
          <w:spacing w:val="-4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一、2021年政府债务余额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D851F3" w:rsidRPr="008E7B01" w:rsidRDefault="00D851F3" w:rsidP="00D851F3">
      <w:pPr>
        <w:adjustRightInd w:val="0"/>
        <w:snapToGrid w:val="0"/>
        <w:spacing w:line="580" w:lineRule="exact"/>
        <w:ind w:firstLineChars="200" w:firstLine="624"/>
        <w:rPr>
          <w:rFonts w:ascii="仿宋_GB2312" w:eastAsia="仿宋_GB2312" w:hAnsi="宋体" w:hint="eastAsia"/>
          <w:color w:val="000000"/>
          <w:spacing w:val="-4"/>
          <w:sz w:val="32"/>
          <w:szCs w:val="32"/>
        </w:rPr>
      </w:pPr>
      <w:r w:rsidRPr="008E7B01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2021年我区政府性债务余额为</w:t>
      </w:r>
      <w:r w:rsidRPr="008E7B01">
        <w:rPr>
          <w:rFonts w:ascii="仿宋_GB2312" w:eastAsia="仿宋_GB2312" w:hAnsi="宋体" w:hint="eastAsia"/>
          <w:sz w:val="32"/>
          <w:szCs w:val="32"/>
        </w:rPr>
        <w:t>915707.57</w:t>
      </w:r>
      <w:r w:rsidRPr="008E7B01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万元，比2020年末余额增加407524.57万元，其中：一般债务</w:t>
      </w:r>
      <w:r w:rsidRPr="008E7B01">
        <w:rPr>
          <w:rFonts w:ascii="仿宋_GB2312" w:eastAsia="仿宋_GB2312" w:hAnsi="宋体" w:hint="eastAsia"/>
          <w:sz w:val="32"/>
          <w:szCs w:val="32"/>
        </w:rPr>
        <w:t>392376.57</w:t>
      </w:r>
      <w:r w:rsidRPr="008E7B01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万元</w:t>
      </w:r>
      <w:r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，</w:t>
      </w:r>
      <w:r w:rsidRPr="008E7B01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专项债务</w:t>
      </w:r>
      <w:r w:rsidRPr="008E7B01">
        <w:rPr>
          <w:rFonts w:ascii="仿宋_GB2312" w:eastAsia="仿宋_GB2312" w:hAnsi="宋体" w:hint="eastAsia"/>
          <w:sz w:val="32"/>
          <w:szCs w:val="32"/>
        </w:rPr>
        <w:t>523331</w:t>
      </w:r>
      <w:r w:rsidRPr="008E7B01">
        <w:rPr>
          <w:rFonts w:ascii="仿宋_GB2312" w:eastAsia="仿宋_GB2312" w:hAnsi="宋体" w:hint="eastAsia"/>
          <w:color w:val="000000"/>
          <w:spacing w:val="-4"/>
          <w:sz w:val="32"/>
          <w:szCs w:val="32"/>
        </w:rPr>
        <w:t>万元。</w:t>
      </w:r>
    </w:p>
    <w:p w:rsidR="00D851F3" w:rsidRDefault="00D851F3" w:rsidP="00D851F3">
      <w:pPr>
        <w:adjustRightInd w:val="0"/>
        <w:snapToGrid w:val="0"/>
        <w:spacing w:line="580" w:lineRule="exact"/>
        <w:ind w:firstLineChars="195" w:firstLine="624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二、2021年新增债券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D851F3" w:rsidRPr="008E7B01" w:rsidRDefault="00D851F3" w:rsidP="00D851F3">
      <w:pPr>
        <w:adjustRightInd w:val="0"/>
        <w:snapToGrid w:val="0"/>
        <w:spacing w:line="580" w:lineRule="exact"/>
        <w:ind w:firstLineChars="195" w:firstLine="624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8E7B01">
        <w:rPr>
          <w:rFonts w:ascii="仿宋_GB2312" w:eastAsia="仿宋_GB2312" w:hAnsi="宋体" w:hint="eastAsia"/>
          <w:color w:val="000000"/>
          <w:sz w:val="32"/>
          <w:szCs w:val="32"/>
        </w:rPr>
        <w:t>2021年新增债券449300万元，其中：新增一般债券6117万元、新增专项债券196000万元、再融资债券247183万元。</w:t>
      </w:r>
    </w:p>
    <w:p w:rsidR="00D851F3" w:rsidRDefault="00D851F3" w:rsidP="00D851F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三、2021年政府债务限额</w:t>
      </w:r>
      <w:r w:rsidRPr="00F13C74">
        <w:rPr>
          <w:rFonts w:ascii="仿宋_GB2312" w:eastAsia="仿宋_GB2312" w:hint="eastAsia"/>
          <w:b/>
          <w:sz w:val="32"/>
          <w:szCs w:val="32"/>
        </w:rPr>
        <w:t>情况</w:t>
      </w:r>
    </w:p>
    <w:p w:rsidR="0006276C" w:rsidRDefault="00D851F3" w:rsidP="00D851F3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E7B01">
        <w:rPr>
          <w:rFonts w:ascii="仿宋_GB2312" w:eastAsia="仿宋_GB2312" w:hint="eastAsia"/>
          <w:sz w:val="32"/>
          <w:szCs w:val="32"/>
        </w:rPr>
        <w:t>根据《梅州市财政局关于下达</w:t>
      </w:r>
      <w:r w:rsidRPr="008E7B01">
        <w:rPr>
          <w:rFonts w:ascii="仿宋_GB2312" w:eastAsia="仿宋_GB2312" w:hAnsi="宋体" w:hint="eastAsia"/>
          <w:sz w:val="32"/>
          <w:szCs w:val="32"/>
        </w:rPr>
        <w:t>2021年</w:t>
      </w:r>
      <w:r w:rsidRPr="008E7B01">
        <w:rPr>
          <w:rFonts w:ascii="仿宋_GB2312" w:eastAsia="仿宋_GB2312" w:hint="eastAsia"/>
          <w:sz w:val="32"/>
          <w:szCs w:val="32"/>
        </w:rPr>
        <w:t>各县（市、区）地方</w:t>
      </w:r>
      <w:r w:rsidRPr="008E7B01">
        <w:rPr>
          <w:rFonts w:ascii="仿宋_GB2312" w:eastAsia="仿宋_GB2312" w:hAnsi="宋体" w:hint="eastAsia"/>
          <w:sz w:val="32"/>
          <w:szCs w:val="32"/>
        </w:rPr>
        <w:t>政府债务限额的通知》（</w:t>
      </w:r>
      <w:proofErr w:type="gramStart"/>
      <w:r w:rsidRPr="008E7B01">
        <w:rPr>
          <w:rFonts w:ascii="仿宋_GB2312" w:eastAsia="仿宋_GB2312" w:hAnsi="宋体" w:hint="eastAsia"/>
          <w:sz w:val="32"/>
          <w:szCs w:val="32"/>
        </w:rPr>
        <w:t>梅市财金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〔2022〕</w:t>
      </w:r>
      <w:r w:rsidRPr="008E7B01">
        <w:rPr>
          <w:rFonts w:ascii="仿宋_GB2312" w:eastAsia="仿宋_GB2312" w:hAnsi="宋体" w:hint="eastAsia"/>
          <w:sz w:val="32"/>
          <w:szCs w:val="32"/>
        </w:rPr>
        <w:t>13</w:t>
      </w:r>
      <w:r>
        <w:rPr>
          <w:rFonts w:ascii="仿宋_GB2312" w:eastAsia="仿宋_GB2312" w:hAnsi="宋体" w:hint="eastAsia"/>
          <w:sz w:val="32"/>
          <w:szCs w:val="32"/>
        </w:rPr>
        <w:t>号）</w:t>
      </w:r>
      <w:r w:rsidRPr="008E7B01">
        <w:rPr>
          <w:rFonts w:ascii="仿宋_GB2312" w:eastAsia="仿宋_GB2312" w:hAnsi="宋体" w:hint="eastAsia"/>
          <w:sz w:val="32"/>
          <w:szCs w:val="32"/>
        </w:rPr>
        <w:t>，上级下达我区2021年政府债务限额为915852.51万元，其中：一般债务392521.51万元，专项债务523331万元。我区2021年底政府性债务余额为915707.57万元，其中：一般债务392376.57万元，专项债务523331万元。</w:t>
      </w:r>
      <w:proofErr w:type="gramStart"/>
      <w:r w:rsidRPr="008E7B01">
        <w:rPr>
          <w:rFonts w:ascii="仿宋_GB2312" w:eastAsia="仿宋_GB2312" w:hAnsi="宋体" w:hint="eastAsia"/>
          <w:sz w:val="32"/>
          <w:szCs w:val="32"/>
        </w:rPr>
        <w:t>对比市</w:t>
      </w:r>
      <w:proofErr w:type="gramEnd"/>
      <w:r w:rsidRPr="008E7B01">
        <w:rPr>
          <w:rFonts w:ascii="仿宋_GB2312" w:eastAsia="仿宋_GB2312" w:hAnsi="宋体" w:hint="eastAsia"/>
          <w:sz w:val="32"/>
          <w:szCs w:val="32"/>
        </w:rPr>
        <w:t>财政局下达我区2021年政府债务限额</w:t>
      </w:r>
      <w:r w:rsidRPr="008E7B01">
        <w:rPr>
          <w:rFonts w:ascii="仿宋_GB2312" w:eastAsia="仿宋_GB2312" w:hint="eastAsia"/>
          <w:sz w:val="32"/>
          <w:szCs w:val="32"/>
        </w:rPr>
        <w:t>，各项债务均未超过限额。</w:t>
      </w:r>
    </w:p>
    <w:p w:rsidR="00D851F3" w:rsidRPr="00D851F3" w:rsidRDefault="00D851F3" w:rsidP="00D851F3">
      <w:pPr>
        <w:spacing w:line="580" w:lineRule="exact"/>
        <w:ind w:firstLineChars="200" w:firstLine="420"/>
      </w:pPr>
    </w:p>
    <w:sectPr w:rsidR="00D851F3" w:rsidRPr="00D851F3" w:rsidSect="00D851F3">
      <w:pgSz w:w="11906" w:h="16838" w:code="9"/>
      <w:pgMar w:top="1701" w:right="1797" w:bottom="1701" w:left="1797" w:header="851" w:footer="992" w:gutter="0"/>
      <w:cols w:space="425"/>
      <w:docGrid w:type="lines" w:linePitch="3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51F3"/>
    <w:rsid w:val="0006276C"/>
    <w:rsid w:val="00D8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2022-03-24T01:10:00Z</dcterms:created>
  <dcterms:modified xsi:type="dcterms:W3CDTF">2022-03-24T01:20:00Z</dcterms:modified>
</cp:coreProperties>
</file>