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Times New Roman" w:hAnsi="Times New Roman" w:eastAsia="黑体" w:cs="黑体"/>
          <w:color w:val="000000"/>
          <w:kern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梅州市梅县区发展和改革局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Times New Roman" w:hAnsi="Times New Roman" w:eastAsia="黑体" w:cs="黑体"/>
          <w:color w:val="000000"/>
          <w:kern w:val="0"/>
          <w:sz w:val="36"/>
          <w:szCs w:val="36"/>
          <w:shd w:val="clear" w:color="auto" w:fill="FFFFFF"/>
        </w:rPr>
      </w:pPr>
      <w:r>
        <w:rPr>
          <w:rFonts w:hint="eastAsia" w:ascii="Times New Roman" w:hAnsi="Times New Roman" w:eastAsia="黑体" w:cs="黑体"/>
          <w:color w:val="000000"/>
          <w:kern w:val="0"/>
          <w:sz w:val="36"/>
          <w:szCs w:val="36"/>
          <w:shd w:val="clear" w:color="auto" w:fill="FFFFFF"/>
          <w:lang w:val="en-US" w:eastAsia="zh-CN"/>
        </w:rPr>
        <w:t>2021年</w:t>
      </w:r>
      <w:r>
        <w:rPr>
          <w:rFonts w:hint="eastAsia" w:ascii="Times New Roman" w:hAnsi="Times New Roman" w:eastAsia="黑体" w:cs="黑体"/>
          <w:color w:val="000000"/>
          <w:kern w:val="0"/>
          <w:sz w:val="36"/>
          <w:szCs w:val="36"/>
          <w:shd w:val="clear" w:color="auto" w:fill="FFFFFF"/>
        </w:rPr>
        <w:t>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1800" w:firstLineChars="500"/>
        <w:textAlignment w:val="auto"/>
        <w:rPr>
          <w:rFonts w:ascii="Times New Roman" w:hAnsi="Times New Roman" w:eastAsia="黑体" w:cs="黑体"/>
          <w:color w:val="000000"/>
          <w:kern w:val="0"/>
          <w:sz w:val="36"/>
          <w:szCs w:val="36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480"/>
        <w:textAlignment w:val="auto"/>
        <w:rPr>
          <w:rFonts w:ascii="文星黑体" w:hAnsi="宋体" w:eastAsia="文星黑体" w:cs="宋体"/>
          <w:kern w:val="0"/>
          <w:sz w:val="32"/>
          <w:szCs w:val="32"/>
        </w:rPr>
      </w:pPr>
      <w:r>
        <w:rPr>
          <w:rFonts w:hint="eastAsia" w:ascii="文星黑体" w:hAnsi="Times New Roman" w:eastAsia="文星黑体" w:cs="黑体"/>
          <w:color w:val="000000"/>
          <w:kern w:val="0"/>
          <w:sz w:val="32"/>
          <w:szCs w:val="32"/>
          <w:shd w:val="clear" w:color="auto" w:fill="FFFFFF"/>
        </w:rPr>
        <w:t>一、总</w:t>
      </w:r>
      <w:r>
        <w:rPr>
          <w:rFonts w:hint="eastAsia" w:ascii="文星黑体" w:hAnsi="宋体" w:eastAsia="文星黑体" w:cs="宋体"/>
          <w:bCs/>
          <w:kern w:val="0"/>
          <w:sz w:val="32"/>
          <w:szCs w:val="32"/>
        </w:rPr>
        <w:t>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480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（一）主动公开方面。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我局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认真贯彻落实《中华人民共和国政府信息公开条例》，积极做好政府信息主动公开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及时更新信息公开指南、组织机构领导分工及机构职能信息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。202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年我局在区政府网站信息公开目录公开政府信息7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条，其中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发布部门文件25条、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工作动态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44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条、财政预决算信息2条。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480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（二）依申请公开方面。严格按照《中华人民共和国政府信息公开条例》《广东省政府信息公开申请办理答复规范》的规定和要求，进行依申请公开事项办理。202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年，我局受理政府信息依申请公开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480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（三）政府信息管理方面。我局政府信息公开目录编为组织机构（领导分工、机构职能）、部门文件、办事指南、工作动态、部门预决算和三公经费、其他等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个类别，围绕群众关心的热点和难点问题，依法、主动、及时、准确公开政务信息，开展重点项目、价格等政策文件解读。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480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（四）平台建设方面。充分发挥区政府门户网站第一平台作用，以门户网站为主要载体和公开平台，在“双公示”平台公开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行政许可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480"/>
        <w:textAlignment w:val="auto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（五）监督保障方面。制定《梅州市梅县区发展和改革局政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府信息主动公开基本目录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》，进一步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  <w:lang w:val="en-US" w:eastAsia="zh-CN"/>
        </w:rPr>
        <w:t>明确各类别信息责任分工，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规范我局政府信息公开工作。落实政府信息公开先审后发制度，规范公开流程。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480"/>
        <w:textAlignment w:val="auto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21"/>
        <w:gridCol w:w="1618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7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ascii="宋体" w:hAnsi="宋体" w:eastAsia="宋体" w:cs="宋体"/>
                <w:kern w:val="0"/>
                <w:szCs w:val="21"/>
              </w:rPr>
              <w:t>制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发件数</w:t>
            </w:r>
          </w:p>
        </w:tc>
        <w:tc>
          <w:tcPr>
            <w:tcW w:w="16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7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630" w:firstLineChars="300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643" w:firstLineChars="200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"/>
        <w:gridCol w:w="1169"/>
        <w:gridCol w:w="2483"/>
        <w:gridCol w:w="600"/>
        <w:gridCol w:w="796"/>
        <w:gridCol w:w="724"/>
        <w:gridCol w:w="694"/>
        <w:gridCol w:w="762"/>
        <w:gridCol w:w="670"/>
        <w:gridCol w:w="6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02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64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5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  <w:jc w:val="center"/>
        </w:trPr>
        <w:tc>
          <w:tcPr>
            <w:tcW w:w="4169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事务信息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restart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" w:hAnsi="楷体" w:eastAsia="楷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2.申请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人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逾期未按通知要求缴纳费用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行政机关不再处理其政府</w:t>
            </w:r>
            <w:r>
              <w:rPr>
                <w:rFonts w:hint="eastAsia" w:ascii="楷体" w:hAnsi="楷体" w:eastAsia="楷体" w:cs="宋体"/>
                <w:spacing w:val="-20"/>
                <w:kern w:val="0"/>
                <w:sz w:val="20"/>
                <w:szCs w:val="20"/>
              </w:rPr>
              <w:t>信息公开申请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6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643" w:firstLineChars="200"/>
        <w:textAlignment w:val="auto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1"/>
        <w:gridCol w:w="601"/>
        <w:gridCol w:w="601"/>
        <w:gridCol w:w="602"/>
        <w:gridCol w:w="655"/>
        <w:gridCol w:w="576"/>
        <w:gridCol w:w="605"/>
        <w:gridCol w:w="605"/>
        <w:gridCol w:w="605"/>
        <w:gridCol w:w="603"/>
        <w:gridCol w:w="603"/>
        <w:gridCol w:w="603"/>
        <w:gridCol w:w="603"/>
        <w:gridCol w:w="604"/>
        <w:gridCol w:w="6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306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行政复议</w:t>
            </w:r>
          </w:p>
        </w:tc>
        <w:tc>
          <w:tcPr>
            <w:tcW w:w="601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行政诉讼</w:t>
            </w:r>
          </w:p>
        </w:tc>
      </w:tr>
      <w:bookmarkEnd w:id="0"/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60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5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总计</w:t>
            </w:r>
          </w:p>
        </w:tc>
        <w:tc>
          <w:tcPr>
            <w:tcW w:w="29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未经复议直接起诉</w:t>
            </w:r>
          </w:p>
        </w:tc>
        <w:tc>
          <w:tcPr>
            <w:tcW w:w="301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结果维持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结果纠正</w:t>
            </w:r>
          </w:p>
        </w:tc>
        <w:tc>
          <w:tcPr>
            <w:tcW w:w="6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其他结果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尚未审结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6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bookmarkStart w:id="1" w:name="_GoBack" w:colFirst="0" w:colLast="14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640" w:firstLineChars="200"/>
        <w:textAlignment w:val="auto"/>
        <w:rPr>
          <w:rFonts w:ascii="文星黑体" w:hAnsi="宋体" w:eastAsia="文星黑体" w:cs="宋体"/>
          <w:kern w:val="0"/>
          <w:sz w:val="32"/>
          <w:szCs w:val="32"/>
        </w:rPr>
      </w:pPr>
      <w:r>
        <w:rPr>
          <w:rFonts w:hint="eastAsia" w:ascii="文星黑体" w:hAnsi="Times New Roman" w:eastAsia="文星黑体" w:cs="黑体"/>
          <w:bCs/>
          <w:color w:val="000000"/>
          <w:kern w:val="0"/>
          <w:sz w:val="32"/>
          <w:szCs w:val="32"/>
          <w:shd w:val="clear" w:color="auto" w:fill="FFFFFF"/>
        </w:rPr>
        <w:t>五、</w:t>
      </w:r>
      <w:r>
        <w:rPr>
          <w:rFonts w:hint="eastAsia" w:ascii="文星黑体" w:hAnsi="Calibri" w:eastAsia="文星黑体" w:cs="Times New Roman"/>
          <w:color w:val="00000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640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存在的主要问题：一是依法主动公开意识有待增强，对政府信息公开工作的重要性认识依然不足；二是政策文件公开不够全面，政策解读力度还不够大。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640" w:firstLineChars="200"/>
        <w:textAlignment w:val="auto"/>
        <w:rPr>
          <w:rFonts w:hint="default" w:ascii="宋体" w:hAns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改进情况：一是加强信息公开指导和政策理论学习，提高干部的思想认识；二是严格执行相关政策文件规定的主动公开范围和事项，进一步深化政府信息公开的内容和范围，不断加强政策解读工作。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32" w:lineRule="atLeast"/>
        <w:ind w:firstLine="640" w:firstLineChars="200"/>
        <w:textAlignment w:val="auto"/>
        <w:rPr>
          <w:rFonts w:ascii="文星黑体" w:hAnsi="Times New Roman" w:eastAsia="文星黑体" w:cs="黑体"/>
          <w:bCs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文星黑体" w:hAnsi="Times New Roman" w:eastAsia="文星黑体" w:cs="黑体"/>
          <w:bCs/>
          <w:color w:val="000000"/>
          <w:kern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/>
        </w:rPr>
        <w:t>无。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2155" w:right="1474" w:bottom="192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38144"/>
    </w:sdtPr>
    <w:sdtEndPr>
      <w:rPr>
        <w:sz w:val="24"/>
        <w:szCs w:val="24"/>
      </w:rPr>
    </w:sdtEndPr>
    <w:sdtContent>
      <w:p>
        <w:pPr>
          <w:pStyle w:val="3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9 -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3"/>
    <w:rsid w:val="000C3133"/>
    <w:rsid w:val="000F741D"/>
    <w:rsid w:val="00100C5F"/>
    <w:rsid w:val="00106C98"/>
    <w:rsid w:val="00164DEE"/>
    <w:rsid w:val="00190659"/>
    <w:rsid w:val="001C25E2"/>
    <w:rsid w:val="002D040F"/>
    <w:rsid w:val="00367D86"/>
    <w:rsid w:val="003C2104"/>
    <w:rsid w:val="00453904"/>
    <w:rsid w:val="00654B34"/>
    <w:rsid w:val="006A248E"/>
    <w:rsid w:val="0077500A"/>
    <w:rsid w:val="00795E6A"/>
    <w:rsid w:val="007B1412"/>
    <w:rsid w:val="007C4ED3"/>
    <w:rsid w:val="007F7257"/>
    <w:rsid w:val="00853146"/>
    <w:rsid w:val="0093026C"/>
    <w:rsid w:val="009552A4"/>
    <w:rsid w:val="009C2E45"/>
    <w:rsid w:val="00A57407"/>
    <w:rsid w:val="00A64778"/>
    <w:rsid w:val="00AB2DDE"/>
    <w:rsid w:val="00C67F47"/>
    <w:rsid w:val="00CF0F80"/>
    <w:rsid w:val="00D5215D"/>
    <w:rsid w:val="00E15145"/>
    <w:rsid w:val="00FF583B"/>
    <w:rsid w:val="00FF7F32"/>
    <w:rsid w:val="025106EB"/>
    <w:rsid w:val="06513A19"/>
    <w:rsid w:val="082500FC"/>
    <w:rsid w:val="09442803"/>
    <w:rsid w:val="0958722D"/>
    <w:rsid w:val="0BB93035"/>
    <w:rsid w:val="0CE642FD"/>
    <w:rsid w:val="11847C41"/>
    <w:rsid w:val="138175CE"/>
    <w:rsid w:val="14D0703D"/>
    <w:rsid w:val="18300B23"/>
    <w:rsid w:val="19BB2369"/>
    <w:rsid w:val="1A4D06B7"/>
    <w:rsid w:val="1B280E9D"/>
    <w:rsid w:val="1B99078D"/>
    <w:rsid w:val="1C81562C"/>
    <w:rsid w:val="1CBD4731"/>
    <w:rsid w:val="1FEB532F"/>
    <w:rsid w:val="21C10A3D"/>
    <w:rsid w:val="21CD2F3E"/>
    <w:rsid w:val="25BC1581"/>
    <w:rsid w:val="25CE5F30"/>
    <w:rsid w:val="27BD5803"/>
    <w:rsid w:val="27E17743"/>
    <w:rsid w:val="28606244"/>
    <w:rsid w:val="28BB0ED7"/>
    <w:rsid w:val="290F6532"/>
    <w:rsid w:val="29D05CC2"/>
    <w:rsid w:val="2AF948A5"/>
    <w:rsid w:val="30B05F05"/>
    <w:rsid w:val="31F42B5E"/>
    <w:rsid w:val="32713DBA"/>
    <w:rsid w:val="332E5807"/>
    <w:rsid w:val="333F7A14"/>
    <w:rsid w:val="35DA08B7"/>
    <w:rsid w:val="381161CC"/>
    <w:rsid w:val="38BF587F"/>
    <w:rsid w:val="3A663AD8"/>
    <w:rsid w:val="3C525CCE"/>
    <w:rsid w:val="3C683B38"/>
    <w:rsid w:val="3D6E41A1"/>
    <w:rsid w:val="3F4E4D6C"/>
    <w:rsid w:val="3FEC4A80"/>
    <w:rsid w:val="400B3158"/>
    <w:rsid w:val="40451600"/>
    <w:rsid w:val="41582D7D"/>
    <w:rsid w:val="43082997"/>
    <w:rsid w:val="43B2195F"/>
    <w:rsid w:val="43CE1B59"/>
    <w:rsid w:val="443F7B57"/>
    <w:rsid w:val="44DE5C1D"/>
    <w:rsid w:val="45464C32"/>
    <w:rsid w:val="460A3EB2"/>
    <w:rsid w:val="4712301E"/>
    <w:rsid w:val="48CE566A"/>
    <w:rsid w:val="48EE7ABB"/>
    <w:rsid w:val="4A54394D"/>
    <w:rsid w:val="4A835FE1"/>
    <w:rsid w:val="4B141021"/>
    <w:rsid w:val="4DE91A78"/>
    <w:rsid w:val="4F2C6C47"/>
    <w:rsid w:val="4F754A92"/>
    <w:rsid w:val="51DA73E7"/>
    <w:rsid w:val="54717DB0"/>
    <w:rsid w:val="54AE00FE"/>
    <w:rsid w:val="551A036D"/>
    <w:rsid w:val="558D5EB4"/>
    <w:rsid w:val="56E44D2C"/>
    <w:rsid w:val="5721105B"/>
    <w:rsid w:val="576A3DC5"/>
    <w:rsid w:val="5847689F"/>
    <w:rsid w:val="5909450C"/>
    <w:rsid w:val="59172716"/>
    <w:rsid w:val="59E7738B"/>
    <w:rsid w:val="5A461504"/>
    <w:rsid w:val="5D340B39"/>
    <w:rsid w:val="5D8E2FDD"/>
    <w:rsid w:val="5DC170F4"/>
    <w:rsid w:val="5F047298"/>
    <w:rsid w:val="5FB675C5"/>
    <w:rsid w:val="603C586C"/>
    <w:rsid w:val="60AE7E03"/>
    <w:rsid w:val="61726A66"/>
    <w:rsid w:val="624D53FA"/>
    <w:rsid w:val="62E418BB"/>
    <w:rsid w:val="64DE67DD"/>
    <w:rsid w:val="65605444"/>
    <w:rsid w:val="65731938"/>
    <w:rsid w:val="66892B01"/>
    <w:rsid w:val="66AF24D7"/>
    <w:rsid w:val="68704DC3"/>
    <w:rsid w:val="69006D22"/>
    <w:rsid w:val="6AA858C3"/>
    <w:rsid w:val="6F351C88"/>
    <w:rsid w:val="6F3A3EB9"/>
    <w:rsid w:val="6F4656AB"/>
    <w:rsid w:val="70BB1D85"/>
    <w:rsid w:val="710B0F2B"/>
    <w:rsid w:val="711A6DEF"/>
    <w:rsid w:val="714F4CEB"/>
    <w:rsid w:val="716A38D3"/>
    <w:rsid w:val="728066BE"/>
    <w:rsid w:val="7298446F"/>
    <w:rsid w:val="73C31078"/>
    <w:rsid w:val="741B5358"/>
    <w:rsid w:val="74A42659"/>
    <w:rsid w:val="74B86703"/>
    <w:rsid w:val="765A7583"/>
    <w:rsid w:val="769B21F4"/>
    <w:rsid w:val="769C7A84"/>
    <w:rsid w:val="78FF0DA4"/>
    <w:rsid w:val="792F0F95"/>
    <w:rsid w:val="79352A18"/>
    <w:rsid w:val="7B1E510C"/>
    <w:rsid w:val="7C6D4269"/>
    <w:rsid w:val="7CE3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6E5BA3-7E84-4F63-B4ED-3F7F94CA9B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4145</Words>
  <Characters>653</Characters>
  <Lines>5</Lines>
  <Paragraphs>9</Paragraphs>
  <TotalTime>1</TotalTime>
  <ScaleCrop>false</ScaleCrop>
  <LinksUpToDate>false</LinksUpToDate>
  <CharactersWithSpaces>4789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2021-11-09T07:19:00Z</dcterms:created>
  <dc:creator>孙小茜</dc:creator>
  <cp:lastModifiedBy>发改局_钟丽敏</cp:lastModifiedBy>
  <cp:lastPrinted>2021-11-09T09:02:00Z</cp:lastPrinted>
  <dcterms:modified xsi:type="dcterms:W3CDTF">2022-01-05T09:04:26Z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7E07CF2129784892A6CA9CF739330FCA</vt:lpwstr>
  </property>
</Properties>
</file>